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38"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79"/>
        <w:gridCol w:w="630"/>
        <w:gridCol w:w="2391"/>
        <w:gridCol w:w="1209"/>
        <w:gridCol w:w="1629"/>
      </w:tblGrid>
      <w:tr w:rsidR="00B1247B">
        <w:trPr>
          <w:cantSplit/>
          <w:trHeight w:val="1280"/>
        </w:trPr>
        <w:tc>
          <w:tcPr>
            <w:tcW w:w="4809" w:type="dxa"/>
            <w:gridSpan w:val="2"/>
          </w:tcPr>
          <w:p w:rsidR="00B1247B" w:rsidRDefault="00B1247B" w:rsidP="00B1247B">
            <w:pPr>
              <w:pStyle w:val="Cell"/>
              <w:widowControl/>
              <w:ind w:left="144" w:right="144"/>
              <w:jc w:val="center"/>
              <w:rPr>
                <w:rFonts w:ascii="Helvetica" w:hAnsi="Helvetica" w:cs="Helvetica"/>
                <w:sz w:val="20"/>
                <w:szCs w:val="20"/>
              </w:rPr>
            </w:pPr>
          </w:p>
          <w:p w:rsidR="00B1247B" w:rsidRPr="00AB62A0" w:rsidRDefault="00B1247B" w:rsidP="00B1247B">
            <w:pPr>
              <w:pStyle w:val="Cell"/>
              <w:widowControl/>
              <w:jc w:val="center"/>
              <w:rPr>
                <w:rFonts w:ascii="Times New Roman" w:hAnsi="Times New Roman" w:cs="Times New Roman"/>
                <w:b/>
                <w:bCs/>
                <w:sz w:val="28"/>
                <w:szCs w:val="28"/>
              </w:rPr>
            </w:pPr>
            <w:r w:rsidRPr="00AB62A0">
              <w:rPr>
                <w:rFonts w:ascii="Times New Roman" w:hAnsi="Times New Roman" w:cs="Times New Roman"/>
                <w:b/>
                <w:bCs/>
                <w:sz w:val="28"/>
                <w:szCs w:val="28"/>
              </w:rPr>
              <w:t>SOUTHERN RESEARCH STATION</w:t>
            </w:r>
          </w:p>
          <w:p w:rsidR="00B1247B" w:rsidRPr="00AB62A0" w:rsidRDefault="00B1247B" w:rsidP="00B1247B">
            <w:pPr>
              <w:pStyle w:val="Cell"/>
              <w:widowControl/>
              <w:spacing w:line="360" w:lineRule="auto"/>
              <w:jc w:val="center"/>
              <w:rPr>
                <w:rFonts w:ascii="Times New Roman" w:hAnsi="Times New Roman" w:cs="Times New Roman"/>
                <w:b/>
                <w:bCs/>
                <w:sz w:val="28"/>
                <w:szCs w:val="28"/>
              </w:rPr>
            </w:pPr>
            <w:r w:rsidRPr="00AB62A0">
              <w:rPr>
                <w:rFonts w:ascii="Times New Roman" w:hAnsi="Times New Roman" w:cs="Times New Roman"/>
                <w:b/>
                <w:bCs/>
                <w:sz w:val="28"/>
                <w:szCs w:val="28"/>
              </w:rPr>
              <w:t>SCIENCE AREA CHARTER</w:t>
            </w:r>
          </w:p>
          <w:p w:rsidR="00B1247B" w:rsidRDefault="00B1247B" w:rsidP="00B1247B">
            <w:pPr>
              <w:pStyle w:val="Cell"/>
              <w:ind w:left="144" w:right="144"/>
              <w:jc w:val="center"/>
              <w:rPr>
                <w:rFonts w:ascii="Helvetica" w:hAnsi="Helvetica" w:cs="Helvetica"/>
                <w:sz w:val="20"/>
                <w:szCs w:val="20"/>
              </w:rPr>
            </w:pPr>
          </w:p>
        </w:tc>
        <w:tc>
          <w:tcPr>
            <w:tcW w:w="5229" w:type="dxa"/>
            <w:gridSpan w:val="3"/>
          </w:tcPr>
          <w:p w:rsidR="00B1247B" w:rsidRDefault="00B1247B" w:rsidP="00B1247B">
            <w:pPr>
              <w:pStyle w:val="Cell"/>
              <w:widowControl/>
              <w:ind w:left="144" w:right="144"/>
              <w:rPr>
                <w:rFonts w:ascii="Helvetica" w:hAnsi="Helvetica" w:cs="Helvetica"/>
                <w:sz w:val="20"/>
                <w:szCs w:val="20"/>
              </w:rPr>
            </w:pPr>
            <w:r>
              <w:rPr>
                <w:rFonts w:ascii="Helvetica" w:hAnsi="Helvetica" w:cs="Helvetica"/>
                <w:sz w:val="20"/>
                <w:szCs w:val="20"/>
              </w:rPr>
              <w:t xml:space="preserve">1. </w:t>
            </w:r>
            <w:r>
              <w:rPr>
                <w:rFonts w:ascii="Helvetica" w:hAnsi="Helvetica" w:cs="Helvetica"/>
                <w:sz w:val="20"/>
                <w:szCs w:val="20"/>
                <w:shd w:val="clear" w:color="auto" w:fill="E6E6E6"/>
              </w:rPr>
              <w:t>Title</w:t>
            </w:r>
            <w:r w:rsidRPr="00C64A93">
              <w:rPr>
                <w:rFonts w:ascii="Helvetica" w:hAnsi="Helvetica" w:cs="Helvetica"/>
                <w:sz w:val="20"/>
                <w:szCs w:val="20"/>
                <w:shd w:val="clear" w:color="auto" w:fill="E6E6E6"/>
              </w:rPr>
              <w:t xml:space="preserve"> </w:t>
            </w:r>
            <w:bookmarkStart w:id="0" w:name="Text1"/>
          </w:p>
          <w:bookmarkEnd w:id="0"/>
          <w:p w:rsidR="00B1247B" w:rsidRDefault="00B1247B" w:rsidP="00B1247B">
            <w:pPr>
              <w:pStyle w:val="Cell"/>
              <w:widowControl/>
              <w:ind w:left="144" w:right="144"/>
              <w:rPr>
                <w:rFonts w:ascii="Helvetica" w:hAnsi="Helvetica" w:cs="Helvetica"/>
                <w:b/>
                <w:sz w:val="20"/>
                <w:szCs w:val="20"/>
              </w:rPr>
            </w:pPr>
          </w:p>
          <w:p w:rsidR="00B1247B" w:rsidRPr="00AB62A0" w:rsidRDefault="00B1247B" w:rsidP="00B1247B">
            <w:pPr>
              <w:pStyle w:val="Cell"/>
              <w:widowControl/>
              <w:ind w:left="144" w:right="144"/>
              <w:rPr>
                <w:rFonts w:ascii="Times New Roman" w:hAnsi="Times New Roman" w:cs="Times New Roman"/>
                <w:b/>
              </w:rPr>
            </w:pPr>
            <w:r>
              <w:rPr>
                <w:rFonts w:ascii="Times New Roman" w:hAnsi="Times New Roman" w:cs="Times New Roman"/>
                <w:b/>
              </w:rPr>
              <w:t>Pioneering</w:t>
            </w:r>
            <w:r w:rsidR="003829E3">
              <w:rPr>
                <w:rFonts w:ascii="Times New Roman" w:hAnsi="Times New Roman" w:cs="Times New Roman"/>
                <w:b/>
              </w:rPr>
              <w:t xml:space="preserve"> Forestry Research on Emerging Forest Science and Policy Issues</w:t>
            </w:r>
          </w:p>
        </w:tc>
      </w:tr>
      <w:tr w:rsidR="00B1247B">
        <w:trPr>
          <w:trHeight w:val="635"/>
        </w:trPr>
        <w:tc>
          <w:tcPr>
            <w:tcW w:w="10038" w:type="dxa"/>
            <w:gridSpan w:val="5"/>
          </w:tcPr>
          <w:p w:rsidR="00B1247B" w:rsidRPr="00C64A93" w:rsidRDefault="00B1247B" w:rsidP="00B1247B">
            <w:pPr>
              <w:pStyle w:val="Cell"/>
              <w:widowControl/>
              <w:numPr>
                <w:ilvl w:val="0"/>
                <w:numId w:val="2"/>
              </w:numPr>
              <w:ind w:right="144"/>
              <w:rPr>
                <w:rFonts w:ascii="Helvetica" w:hAnsi="Helvetica" w:cs="Helvetica"/>
                <w:sz w:val="20"/>
                <w:szCs w:val="20"/>
                <w:shd w:val="clear" w:color="auto" w:fill="E6E6E6"/>
              </w:rPr>
            </w:pPr>
            <w:r>
              <w:rPr>
                <w:rFonts w:ascii="Helvetica" w:hAnsi="Helvetica" w:cs="Helvetica"/>
                <w:sz w:val="20"/>
                <w:szCs w:val="20"/>
                <w:shd w:val="clear" w:color="auto" w:fill="E6E6E6"/>
              </w:rPr>
              <w:t xml:space="preserve"> Primary </w:t>
            </w:r>
            <w:r w:rsidRPr="00C64A93">
              <w:rPr>
                <w:rFonts w:ascii="Helvetica" w:hAnsi="Helvetica" w:cs="Helvetica"/>
                <w:sz w:val="20"/>
                <w:szCs w:val="20"/>
                <w:shd w:val="clear" w:color="auto" w:fill="E6E6E6"/>
              </w:rPr>
              <w:t xml:space="preserve">Research Work Unit </w:t>
            </w:r>
            <w:r>
              <w:rPr>
                <w:rFonts w:ascii="Helvetica" w:hAnsi="Helvetica" w:cs="Helvetica"/>
                <w:sz w:val="20"/>
                <w:szCs w:val="20"/>
                <w:shd w:val="clear" w:color="auto" w:fill="E6E6E6"/>
              </w:rPr>
              <w:t xml:space="preserve">(RWU Number, </w:t>
            </w:r>
            <w:r w:rsidRPr="00C64A93">
              <w:rPr>
                <w:rFonts w:ascii="Helvetica" w:hAnsi="Helvetica" w:cs="Helvetica"/>
                <w:sz w:val="20"/>
                <w:szCs w:val="20"/>
                <w:shd w:val="clear" w:color="auto" w:fill="E6E6E6"/>
              </w:rPr>
              <w:t>Title</w:t>
            </w:r>
            <w:r>
              <w:rPr>
                <w:rFonts w:ascii="Helvetica" w:hAnsi="Helvetica" w:cs="Helvetica"/>
                <w:sz w:val="20"/>
                <w:szCs w:val="20"/>
                <w:shd w:val="clear" w:color="auto" w:fill="E6E6E6"/>
              </w:rPr>
              <w:t>, Location)</w:t>
            </w:r>
          </w:p>
          <w:p w:rsidR="00B1247B" w:rsidRDefault="00B1247B" w:rsidP="00B1247B">
            <w:pPr>
              <w:pStyle w:val="Cell"/>
              <w:widowControl/>
              <w:ind w:left="489" w:right="144"/>
              <w:rPr>
                <w:rFonts w:ascii="Arial" w:hAnsi="Arial" w:cs="Arial"/>
                <w:sz w:val="20"/>
                <w:szCs w:val="20"/>
              </w:rPr>
            </w:pPr>
          </w:p>
          <w:p w:rsidR="00B1247B" w:rsidRPr="00525DF8" w:rsidRDefault="003829E3" w:rsidP="00B1247B">
            <w:pPr>
              <w:pStyle w:val="Heading1"/>
              <w:spacing w:before="0" w:after="0"/>
              <w:ind w:left="1440" w:right="279" w:hanging="720"/>
              <w:rPr>
                <w:rFonts w:ascii="Times New Roman" w:hAnsi="Times New Roman" w:cs="Times New Roman"/>
                <w:b w:val="0"/>
                <w:sz w:val="24"/>
                <w:szCs w:val="24"/>
              </w:rPr>
            </w:pPr>
            <w:r>
              <w:rPr>
                <w:rFonts w:ascii="Times New Roman" w:hAnsi="Times New Roman" w:cs="Times New Roman"/>
                <w:b w:val="0"/>
                <w:sz w:val="24"/>
                <w:szCs w:val="24"/>
              </w:rPr>
              <w:t>SRS-</w:t>
            </w:r>
            <w:r w:rsidR="00EA554D">
              <w:rPr>
                <w:rFonts w:ascii="Times New Roman" w:hAnsi="Times New Roman" w:cs="Times New Roman"/>
                <w:b w:val="0"/>
                <w:sz w:val="24"/>
                <w:szCs w:val="24"/>
              </w:rPr>
              <w:t>4855</w:t>
            </w:r>
            <w:r w:rsidR="00B1247B" w:rsidRPr="00525DF8">
              <w:rPr>
                <w:rFonts w:ascii="Times New Roman" w:hAnsi="Times New Roman" w:cs="Times New Roman"/>
                <w:b w:val="0"/>
                <w:sz w:val="24"/>
                <w:szCs w:val="24"/>
              </w:rPr>
              <w:t xml:space="preserve">: </w:t>
            </w:r>
            <w:r w:rsidR="00C862A4">
              <w:rPr>
                <w:rFonts w:ascii="Times New Roman" w:hAnsi="Times New Roman" w:cs="Times New Roman"/>
                <w:b w:val="0"/>
                <w:sz w:val="24"/>
                <w:szCs w:val="24"/>
              </w:rPr>
              <w:t xml:space="preserve">Center for Integrated Forest Science, </w:t>
            </w:r>
            <w:r>
              <w:rPr>
                <w:rFonts w:ascii="Times New Roman" w:hAnsi="Times New Roman" w:cs="Times New Roman"/>
                <w:b w:val="0"/>
                <w:sz w:val="24"/>
                <w:szCs w:val="24"/>
              </w:rPr>
              <w:t>Raleigh, NC</w:t>
            </w:r>
          </w:p>
          <w:p w:rsidR="00B1247B" w:rsidRDefault="00B1247B" w:rsidP="00B1247B">
            <w:pPr>
              <w:pStyle w:val="Heading1"/>
              <w:tabs>
                <w:tab w:val="left" w:pos="1680"/>
                <w:tab w:val="left" w:pos="5505"/>
              </w:tabs>
              <w:spacing w:before="0" w:after="0"/>
              <w:ind w:left="1440" w:right="279" w:hanging="720"/>
              <w:rPr>
                <w:sz w:val="20"/>
                <w:szCs w:val="20"/>
              </w:rPr>
            </w:pPr>
          </w:p>
        </w:tc>
      </w:tr>
      <w:tr w:rsidR="00B1247B">
        <w:trPr>
          <w:trHeight w:val="720"/>
        </w:trPr>
        <w:tc>
          <w:tcPr>
            <w:tcW w:w="10038" w:type="dxa"/>
            <w:gridSpan w:val="5"/>
          </w:tcPr>
          <w:p w:rsidR="00B1247B" w:rsidRPr="00C64A93" w:rsidRDefault="00B1247B" w:rsidP="00B1247B">
            <w:pPr>
              <w:pStyle w:val="Cell"/>
              <w:widowControl/>
              <w:numPr>
                <w:ilvl w:val="0"/>
                <w:numId w:val="2"/>
              </w:numPr>
              <w:ind w:right="144"/>
              <w:rPr>
                <w:rFonts w:ascii="Helvetica" w:hAnsi="Helvetica" w:cs="Helvetica"/>
                <w:sz w:val="20"/>
                <w:szCs w:val="20"/>
                <w:shd w:val="clear" w:color="auto" w:fill="E6E6E6"/>
              </w:rPr>
            </w:pPr>
            <w:r>
              <w:rPr>
                <w:rFonts w:ascii="Helvetica" w:hAnsi="Helvetica" w:cs="Helvetica"/>
                <w:sz w:val="20"/>
                <w:szCs w:val="20"/>
                <w:shd w:val="clear" w:color="auto" w:fill="E6E6E6"/>
              </w:rPr>
              <w:t>Science Area</w:t>
            </w:r>
            <w:r w:rsidRPr="00C64A93">
              <w:rPr>
                <w:rFonts w:ascii="Helvetica" w:hAnsi="Helvetica" w:cs="Helvetica"/>
                <w:sz w:val="20"/>
                <w:szCs w:val="20"/>
                <w:shd w:val="clear" w:color="auto" w:fill="E6E6E6"/>
              </w:rPr>
              <w:t xml:space="preserve"> </w:t>
            </w:r>
            <w:r w:rsidR="00A3215B">
              <w:rPr>
                <w:rFonts w:ascii="Helvetica" w:hAnsi="Helvetica" w:cs="Helvetica"/>
                <w:sz w:val="20"/>
                <w:szCs w:val="20"/>
                <w:shd w:val="clear" w:color="auto" w:fill="E6E6E6"/>
              </w:rPr>
              <w:t>Co-</w:t>
            </w:r>
            <w:r w:rsidR="007C5A70">
              <w:rPr>
                <w:rFonts w:ascii="Helvetica" w:hAnsi="Helvetica" w:cs="Helvetica"/>
                <w:sz w:val="20"/>
                <w:szCs w:val="20"/>
                <w:shd w:val="clear" w:color="auto" w:fill="E6E6E6"/>
              </w:rPr>
              <w:t xml:space="preserve">Project </w:t>
            </w:r>
            <w:r w:rsidRPr="00C64A93">
              <w:rPr>
                <w:rFonts w:ascii="Helvetica" w:hAnsi="Helvetica" w:cs="Helvetica"/>
                <w:sz w:val="20"/>
                <w:szCs w:val="20"/>
                <w:shd w:val="clear" w:color="auto" w:fill="E6E6E6"/>
              </w:rPr>
              <w:t>Leader</w:t>
            </w:r>
            <w:r w:rsidR="00A3215B">
              <w:rPr>
                <w:rFonts w:ascii="Helvetica" w:hAnsi="Helvetica" w:cs="Helvetica"/>
                <w:sz w:val="20"/>
                <w:szCs w:val="20"/>
                <w:shd w:val="clear" w:color="auto" w:fill="E6E6E6"/>
              </w:rPr>
              <w:t>s</w:t>
            </w:r>
          </w:p>
          <w:p w:rsidR="00B1247B" w:rsidRPr="00AB62A0" w:rsidRDefault="00A3215B" w:rsidP="003029CD">
            <w:pPr>
              <w:pStyle w:val="Cell"/>
              <w:widowControl/>
              <w:spacing w:before="120"/>
              <w:ind w:left="504" w:right="144"/>
              <w:rPr>
                <w:rFonts w:ascii="Times New Roman" w:hAnsi="Times New Roman" w:cs="Times New Roman"/>
              </w:rPr>
            </w:pPr>
            <w:r>
              <w:rPr>
                <w:rFonts w:ascii="Times New Roman" w:hAnsi="Times New Roman" w:cs="Times New Roman"/>
              </w:rPr>
              <w:t xml:space="preserve">James M. Vose, Research Ecologist and David </w:t>
            </w:r>
            <w:r w:rsidR="003029CD">
              <w:rPr>
                <w:rFonts w:ascii="Times New Roman" w:hAnsi="Times New Roman" w:cs="Times New Roman"/>
              </w:rPr>
              <w:t>N</w:t>
            </w:r>
            <w:r>
              <w:rPr>
                <w:rFonts w:ascii="Times New Roman" w:hAnsi="Times New Roman" w:cs="Times New Roman"/>
              </w:rPr>
              <w:t>. Wear, Research Economist</w:t>
            </w:r>
          </w:p>
        </w:tc>
      </w:tr>
      <w:tr w:rsidR="00B1247B">
        <w:trPr>
          <w:cantSplit/>
          <w:trHeight w:val="720"/>
        </w:trPr>
        <w:tc>
          <w:tcPr>
            <w:tcW w:w="7200" w:type="dxa"/>
            <w:gridSpan w:val="3"/>
          </w:tcPr>
          <w:p w:rsidR="00B1247B" w:rsidRPr="00C64A93" w:rsidRDefault="00B1247B" w:rsidP="00B1247B">
            <w:pPr>
              <w:pStyle w:val="Cell"/>
              <w:widowControl/>
              <w:numPr>
                <w:ilvl w:val="0"/>
                <w:numId w:val="2"/>
              </w:numPr>
              <w:ind w:right="144"/>
              <w:rPr>
                <w:rFonts w:ascii="Helvetica" w:hAnsi="Helvetica" w:cs="Helvetica"/>
                <w:sz w:val="20"/>
                <w:szCs w:val="20"/>
                <w:shd w:val="clear" w:color="auto" w:fill="E6E6E6"/>
              </w:rPr>
            </w:pPr>
            <w:r w:rsidRPr="00C64A93">
              <w:rPr>
                <w:rFonts w:ascii="Helvetica" w:hAnsi="Helvetica" w:cs="Helvetica"/>
                <w:sz w:val="20"/>
                <w:szCs w:val="20"/>
                <w:shd w:val="clear" w:color="auto" w:fill="E6E6E6"/>
              </w:rPr>
              <w:t>Area of Research Applicability</w:t>
            </w:r>
          </w:p>
          <w:p w:rsidR="00B1247B" w:rsidRPr="00352DA1" w:rsidRDefault="00B1247B" w:rsidP="00B1247B">
            <w:pPr>
              <w:pStyle w:val="Cell"/>
              <w:widowControl/>
              <w:spacing w:before="120"/>
              <w:ind w:left="504" w:right="144"/>
              <w:rPr>
                <w:rFonts w:ascii="Times New Roman" w:hAnsi="Times New Roman" w:cs="Times New Roman"/>
              </w:rPr>
            </w:pPr>
            <w:r>
              <w:rPr>
                <w:rFonts w:ascii="Times New Roman" w:hAnsi="Times New Roman" w:cs="Times New Roman"/>
              </w:rPr>
              <w:t>Regional, national, and international</w:t>
            </w:r>
          </w:p>
        </w:tc>
        <w:tc>
          <w:tcPr>
            <w:tcW w:w="2838" w:type="dxa"/>
            <w:gridSpan w:val="2"/>
          </w:tcPr>
          <w:p w:rsidR="00B1247B" w:rsidRPr="00C64A93" w:rsidRDefault="00B1247B" w:rsidP="00B1247B">
            <w:pPr>
              <w:pStyle w:val="Cell"/>
              <w:widowControl/>
              <w:numPr>
                <w:ilvl w:val="0"/>
                <w:numId w:val="2"/>
              </w:numPr>
              <w:ind w:right="144"/>
              <w:rPr>
                <w:rFonts w:ascii="Helvetica" w:hAnsi="Helvetica" w:cs="Helvetica"/>
                <w:sz w:val="20"/>
                <w:szCs w:val="20"/>
                <w:shd w:val="clear" w:color="auto" w:fill="E6E6E6"/>
              </w:rPr>
            </w:pPr>
            <w:r w:rsidRPr="00C64A93">
              <w:rPr>
                <w:rFonts w:ascii="Helvetica" w:hAnsi="Helvetica" w:cs="Helvetica"/>
                <w:sz w:val="20"/>
                <w:szCs w:val="20"/>
                <w:shd w:val="clear" w:color="auto" w:fill="E6E6E6"/>
              </w:rPr>
              <w:t>Estimated Duration</w:t>
            </w:r>
          </w:p>
          <w:p w:rsidR="00B1247B" w:rsidRPr="00352DA1" w:rsidRDefault="00C862A4" w:rsidP="00B1247B">
            <w:pPr>
              <w:pStyle w:val="Cell"/>
              <w:widowControl/>
              <w:spacing w:before="120"/>
              <w:ind w:left="504" w:right="144"/>
              <w:rPr>
                <w:rFonts w:ascii="Times New Roman" w:hAnsi="Times New Roman" w:cs="Times New Roman"/>
              </w:rPr>
            </w:pPr>
            <w:r>
              <w:rPr>
                <w:rFonts w:ascii="Times New Roman" w:hAnsi="Times New Roman" w:cs="Times New Roman"/>
              </w:rPr>
              <w:t>10</w:t>
            </w:r>
            <w:r w:rsidR="00B1247B">
              <w:rPr>
                <w:rFonts w:ascii="Times New Roman" w:hAnsi="Times New Roman" w:cs="Times New Roman"/>
              </w:rPr>
              <w:t xml:space="preserve"> years</w:t>
            </w:r>
          </w:p>
        </w:tc>
      </w:tr>
      <w:tr w:rsidR="00B1247B">
        <w:trPr>
          <w:trHeight w:val="2016"/>
        </w:trPr>
        <w:tc>
          <w:tcPr>
            <w:tcW w:w="10038" w:type="dxa"/>
            <w:gridSpan w:val="5"/>
          </w:tcPr>
          <w:p w:rsidR="00B1247B" w:rsidRDefault="00B1247B" w:rsidP="00B1247B">
            <w:pPr>
              <w:pStyle w:val="Cell"/>
              <w:widowControl/>
              <w:numPr>
                <w:ilvl w:val="0"/>
                <w:numId w:val="2"/>
              </w:numPr>
              <w:ind w:right="144"/>
              <w:rPr>
                <w:rFonts w:ascii="Helvetica" w:hAnsi="Helvetica" w:cs="Helvetica"/>
                <w:sz w:val="20"/>
                <w:szCs w:val="20"/>
              </w:rPr>
            </w:pPr>
            <w:r w:rsidRPr="00C64A93">
              <w:rPr>
                <w:rFonts w:ascii="Helvetica" w:hAnsi="Helvetica" w:cs="Helvetica"/>
                <w:sz w:val="20"/>
                <w:szCs w:val="20"/>
                <w:shd w:val="clear" w:color="auto" w:fill="E6E6E6"/>
              </w:rPr>
              <w:t>Mission</w:t>
            </w:r>
            <w:r>
              <w:rPr>
                <w:rFonts w:ascii="Helvetica" w:hAnsi="Helvetica" w:cs="Helvetica"/>
                <w:sz w:val="20"/>
                <w:szCs w:val="20"/>
              </w:rPr>
              <w:t xml:space="preserve">  </w:t>
            </w:r>
          </w:p>
          <w:p w:rsidR="00B1247B" w:rsidRDefault="00C862A4" w:rsidP="005C689F">
            <w:pPr>
              <w:pStyle w:val="Cell"/>
              <w:widowControl/>
              <w:ind w:left="144" w:right="144"/>
              <w:rPr>
                <w:rFonts w:ascii="Arial" w:hAnsi="Arial" w:cs="Arial"/>
                <w:sz w:val="20"/>
                <w:szCs w:val="20"/>
              </w:rPr>
            </w:pPr>
            <w:r>
              <w:t>Resource management challenges of the 21</w:t>
            </w:r>
            <w:r w:rsidRPr="00C862A4">
              <w:rPr>
                <w:vertAlign w:val="superscript"/>
              </w:rPr>
              <w:t>st</w:t>
            </w:r>
            <w:r>
              <w:t xml:space="preserve"> century will require innovative research approaches that </w:t>
            </w:r>
            <w:r w:rsidR="003829E3">
              <w:t xml:space="preserve">address interactions between forests and people, both how people manage forests and how society derives essential ecosystem services from forests.  The Center for Integrated Forest Science (CIFS), a pioneering research unit in the Southern Research Station, will focus on anticipating policy-relevant questions regarding forests and society and developing innovative research approaches to address these questions.  </w:t>
            </w:r>
            <w:r w:rsidR="00B1247B">
              <w:rPr>
                <w:rFonts w:ascii="Arial" w:hAnsi="Arial" w:cs="Arial"/>
                <w:sz w:val="20"/>
                <w:szCs w:val="20"/>
              </w:rPr>
              <w:t xml:space="preserve">       </w:t>
            </w:r>
          </w:p>
        </w:tc>
      </w:tr>
      <w:tr w:rsidR="00B1247B">
        <w:tc>
          <w:tcPr>
            <w:tcW w:w="4179" w:type="dxa"/>
          </w:tcPr>
          <w:p w:rsidR="00B1247B" w:rsidRDefault="00B1247B" w:rsidP="00B1247B">
            <w:pPr>
              <w:pStyle w:val="Cell"/>
              <w:widowControl/>
              <w:ind w:left="144" w:right="144"/>
              <w:jc w:val="center"/>
              <w:rPr>
                <w:rFonts w:ascii="Helvetica" w:hAnsi="Helvetica" w:cs="Helvetica"/>
                <w:sz w:val="20"/>
                <w:szCs w:val="20"/>
              </w:rPr>
            </w:pPr>
            <w:r>
              <w:rPr>
                <w:rFonts w:ascii="Helvetica" w:hAnsi="Helvetica" w:cs="Helvetica"/>
                <w:sz w:val="20"/>
                <w:szCs w:val="20"/>
              </w:rPr>
              <w:t>Signature</w:t>
            </w:r>
          </w:p>
        </w:tc>
        <w:tc>
          <w:tcPr>
            <w:tcW w:w="4230" w:type="dxa"/>
            <w:gridSpan w:val="3"/>
          </w:tcPr>
          <w:p w:rsidR="00B1247B" w:rsidRDefault="00B1247B" w:rsidP="00B1247B">
            <w:pPr>
              <w:pStyle w:val="Cell"/>
              <w:widowControl/>
              <w:ind w:left="144" w:right="144"/>
              <w:jc w:val="center"/>
              <w:rPr>
                <w:rFonts w:ascii="Helvetica" w:hAnsi="Helvetica" w:cs="Helvetica"/>
                <w:sz w:val="20"/>
                <w:szCs w:val="20"/>
              </w:rPr>
            </w:pPr>
            <w:r>
              <w:rPr>
                <w:rFonts w:ascii="Helvetica" w:hAnsi="Helvetica" w:cs="Helvetica"/>
                <w:sz w:val="20"/>
                <w:szCs w:val="20"/>
              </w:rPr>
              <w:t>Title</w:t>
            </w:r>
          </w:p>
        </w:tc>
        <w:tc>
          <w:tcPr>
            <w:tcW w:w="1629" w:type="dxa"/>
          </w:tcPr>
          <w:p w:rsidR="00B1247B" w:rsidRDefault="00B1247B" w:rsidP="00B1247B">
            <w:pPr>
              <w:pStyle w:val="Cell"/>
              <w:widowControl/>
              <w:ind w:left="144" w:right="144"/>
              <w:jc w:val="center"/>
              <w:rPr>
                <w:rFonts w:ascii="Helvetica" w:hAnsi="Helvetica" w:cs="Helvetica"/>
                <w:sz w:val="20"/>
                <w:szCs w:val="20"/>
              </w:rPr>
            </w:pPr>
            <w:r>
              <w:rPr>
                <w:rFonts w:ascii="Helvetica" w:hAnsi="Helvetica" w:cs="Helvetica"/>
                <w:sz w:val="20"/>
                <w:szCs w:val="20"/>
              </w:rPr>
              <w:t>Date</w:t>
            </w:r>
          </w:p>
        </w:tc>
      </w:tr>
      <w:tr w:rsidR="00B1247B">
        <w:trPr>
          <w:trHeight w:val="720"/>
        </w:trPr>
        <w:tc>
          <w:tcPr>
            <w:tcW w:w="4179" w:type="dxa"/>
          </w:tcPr>
          <w:p w:rsidR="00B1247B" w:rsidRDefault="00B1247B" w:rsidP="00B1247B">
            <w:pPr>
              <w:pStyle w:val="Cell"/>
              <w:widowControl/>
              <w:ind w:left="144" w:right="144"/>
              <w:rPr>
                <w:rFonts w:ascii="Helvetica" w:hAnsi="Helvetica" w:cs="Helvetica"/>
                <w:sz w:val="20"/>
                <w:szCs w:val="20"/>
              </w:rPr>
            </w:pPr>
            <w:r>
              <w:rPr>
                <w:rFonts w:ascii="Helvetica" w:hAnsi="Helvetica" w:cs="Helvetica"/>
                <w:sz w:val="20"/>
                <w:szCs w:val="20"/>
              </w:rPr>
              <w:t xml:space="preserve">Prepared By:  </w:t>
            </w:r>
          </w:p>
          <w:p w:rsidR="00B1247B" w:rsidRDefault="00B1247B" w:rsidP="00B1247B">
            <w:pPr>
              <w:pStyle w:val="Cell"/>
              <w:widowControl/>
              <w:ind w:left="144" w:right="144"/>
              <w:rPr>
                <w:rFonts w:ascii="Helvetica" w:hAnsi="Helvetica" w:cs="Helvetica"/>
                <w:sz w:val="20"/>
                <w:szCs w:val="20"/>
              </w:rPr>
            </w:pPr>
          </w:p>
          <w:p w:rsidR="00B1247B" w:rsidRDefault="00B1247B" w:rsidP="00B1247B">
            <w:pPr>
              <w:pStyle w:val="Cell"/>
              <w:widowControl/>
              <w:ind w:left="144" w:right="144"/>
              <w:rPr>
                <w:rFonts w:ascii="Helvetica" w:hAnsi="Helvetica" w:cs="Helvetica"/>
                <w:sz w:val="20"/>
                <w:szCs w:val="20"/>
              </w:rPr>
            </w:pPr>
          </w:p>
        </w:tc>
        <w:tc>
          <w:tcPr>
            <w:tcW w:w="4230" w:type="dxa"/>
            <w:gridSpan w:val="3"/>
            <w:vAlign w:val="bottom"/>
          </w:tcPr>
          <w:p w:rsidR="003829E3" w:rsidRDefault="002A3D6F" w:rsidP="003829E3">
            <w:pPr>
              <w:pStyle w:val="Cell"/>
              <w:widowControl/>
              <w:ind w:left="144" w:right="144"/>
              <w:rPr>
                <w:rFonts w:ascii="Helvetica" w:hAnsi="Helvetica" w:cs="Helvetica"/>
                <w:sz w:val="20"/>
                <w:szCs w:val="20"/>
              </w:rPr>
            </w:pPr>
            <w:r>
              <w:rPr>
                <w:rFonts w:ascii="Helvetica" w:hAnsi="Helvetica" w:cs="Helvetica"/>
                <w:sz w:val="20"/>
                <w:szCs w:val="20"/>
              </w:rPr>
              <w:t>David N.</w:t>
            </w:r>
            <w:r w:rsidR="00274EFF">
              <w:rPr>
                <w:rFonts w:ascii="Helvetica" w:hAnsi="Helvetica" w:cs="Helvetica"/>
                <w:sz w:val="20"/>
                <w:szCs w:val="20"/>
              </w:rPr>
              <w:t xml:space="preserve"> </w:t>
            </w:r>
            <w:r w:rsidR="003829E3">
              <w:rPr>
                <w:rFonts w:ascii="Helvetica" w:hAnsi="Helvetica" w:cs="Helvetica"/>
                <w:sz w:val="20"/>
                <w:szCs w:val="20"/>
              </w:rPr>
              <w:t>Wear</w:t>
            </w:r>
          </w:p>
          <w:p w:rsidR="003829E3" w:rsidRDefault="005775C3" w:rsidP="003829E3">
            <w:pPr>
              <w:pStyle w:val="Cell"/>
              <w:widowControl/>
              <w:ind w:left="144" w:right="144"/>
              <w:rPr>
                <w:rFonts w:ascii="Helvetica" w:hAnsi="Helvetica" w:cs="Helvetica"/>
                <w:sz w:val="20"/>
                <w:szCs w:val="20"/>
              </w:rPr>
            </w:pPr>
            <w:r>
              <w:rPr>
                <w:rFonts w:ascii="Helvetica" w:hAnsi="Helvetica" w:cs="Helvetica"/>
                <w:sz w:val="20"/>
                <w:szCs w:val="20"/>
              </w:rPr>
              <w:t>Co-</w:t>
            </w:r>
            <w:r w:rsidR="00042D68">
              <w:rPr>
                <w:rFonts w:ascii="Helvetica" w:hAnsi="Helvetica" w:cs="Helvetica"/>
                <w:sz w:val="20"/>
                <w:szCs w:val="20"/>
              </w:rPr>
              <w:t xml:space="preserve">Project Leader and </w:t>
            </w:r>
            <w:r w:rsidR="003829E3">
              <w:rPr>
                <w:rFonts w:ascii="Helvetica" w:hAnsi="Helvetica" w:cs="Helvetica"/>
                <w:sz w:val="20"/>
                <w:szCs w:val="20"/>
              </w:rPr>
              <w:t>Pioneering Scientist</w:t>
            </w:r>
          </w:p>
          <w:p w:rsidR="003829E3" w:rsidRDefault="003829E3" w:rsidP="00B1247B">
            <w:pPr>
              <w:pStyle w:val="Cell"/>
              <w:widowControl/>
              <w:ind w:left="144" w:right="144"/>
              <w:rPr>
                <w:rFonts w:ascii="Helvetica" w:hAnsi="Helvetica" w:cs="Helvetica"/>
                <w:sz w:val="20"/>
                <w:szCs w:val="20"/>
              </w:rPr>
            </w:pPr>
          </w:p>
          <w:p w:rsidR="00B1247B" w:rsidRDefault="003829E3" w:rsidP="00B1247B">
            <w:pPr>
              <w:pStyle w:val="Cell"/>
              <w:widowControl/>
              <w:ind w:left="144" w:right="144"/>
              <w:rPr>
                <w:rFonts w:ascii="Helvetica" w:hAnsi="Helvetica" w:cs="Helvetica"/>
                <w:sz w:val="20"/>
                <w:szCs w:val="20"/>
              </w:rPr>
            </w:pPr>
            <w:r>
              <w:rPr>
                <w:rFonts w:ascii="Helvetica" w:hAnsi="Helvetica" w:cs="Helvetica"/>
                <w:sz w:val="20"/>
                <w:szCs w:val="20"/>
              </w:rPr>
              <w:t>James M. Vose</w:t>
            </w:r>
          </w:p>
          <w:p w:rsidR="00B1247B" w:rsidRDefault="005775C3" w:rsidP="00B1247B">
            <w:pPr>
              <w:pStyle w:val="Cell"/>
              <w:widowControl/>
              <w:ind w:left="144" w:right="144"/>
              <w:rPr>
                <w:rFonts w:ascii="Helvetica" w:hAnsi="Helvetica" w:cs="Helvetica"/>
                <w:sz w:val="20"/>
                <w:szCs w:val="20"/>
              </w:rPr>
            </w:pPr>
            <w:r>
              <w:rPr>
                <w:rFonts w:ascii="Helvetica" w:hAnsi="Helvetica" w:cs="Helvetica"/>
                <w:sz w:val="20"/>
                <w:szCs w:val="20"/>
              </w:rPr>
              <w:t xml:space="preserve">Co-Project Leader and </w:t>
            </w:r>
            <w:r w:rsidR="00B1247B">
              <w:rPr>
                <w:rFonts w:ascii="Helvetica" w:hAnsi="Helvetica" w:cs="Helvetica"/>
                <w:sz w:val="20"/>
                <w:szCs w:val="20"/>
              </w:rPr>
              <w:t>Pioneering Scientist</w:t>
            </w:r>
          </w:p>
          <w:p w:rsidR="003829E3" w:rsidRDefault="003829E3" w:rsidP="003829E3">
            <w:pPr>
              <w:pStyle w:val="Cell"/>
              <w:widowControl/>
              <w:ind w:left="144" w:right="144"/>
              <w:rPr>
                <w:rFonts w:ascii="Helvetica" w:hAnsi="Helvetica" w:cs="Helvetica"/>
                <w:sz w:val="20"/>
                <w:szCs w:val="20"/>
              </w:rPr>
            </w:pPr>
          </w:p>
        </w:tc>
        <w:tc>
          <w:tcPr>
            <w:tcW w:w="1629" w:type="dxa"/>
            <w:vAlign w:val="bottom"/>
          </w:tcPr>
          <w:p w:rsidR="00B1247B" w:rsidRDefault="00B1247B" w:rsidP="00B1247B">
            <w:pPr>
              <w:pStyle w:val="Cell"/>
              <w:widowControl/>
              <w:ind w:left="144" w:right="144"/>
              <w:jc w:val="center"/>
              <w:rPr>
                <w:rFonts w:ascii="Helvetica" w:hAnsi="Helvetica" w:cs="Helvetica"/>
                <w:sz w:val="20"/>
                <w:szCs w:val="20"/>
              </w:rPr>
            </w:pPr>
          </w:p>
        </w:tc>
      </w:tr>
      <w:tr w:rsidR="00B1247B">
        <w:trPr>
          <w:trHeight w:val="720"/>
        </w:trPr>
        <w:tc>
          <w:tcPr>
            <w:tcW w:w="4179" w:type="dxa"/>
          </w:tcPr>
          <w:p w:rsidR="00B1247B" w:rsidRDefault="00B1247B" w:rsidP="00B1247B">
            <w:pPr>
              <w:pStyle w:val="Cell"/>
              <w:widowControl/>
              <w:ind w:left="144" w:right="144"/>
              <w:rPr>
                <w:rFonts w:ascii="Helvetica" w:hAnsi="Helvetica" w:cs="Helvetica"/>
                <w:sz w:val="20"/>
                <w:szCs w:val="20"/>
              </w:rPr>
            </w:pPr>
            <w:r>
              <w:rPr>
                <w:rFonts w:ascii="Helvetica" w:hAnsi="Helvetica" w:cs="Helvetica"/>
                <w:sz w:val="20"/>
                <w:szCs w:val="20"/>
              </w:rPr>
              <w:t>Recommended:</w:t>
            </w:r>
          </w:p>
        </w:tc>
        <w:tc>
          <w:tcPr>
            <w:tcW w:w="4230" w:type="dxa"/>
            <w:gridSpan w:val="3"/>
            <w:vAlign w:val="bottom"/>
          </w:tcPr>
          <w:p w:rsidR="00B1247B" w:rsidRDefault="00A55D3A" w:rsidP="00B1247B">
            <w:pPr>
              <w:pStyle w:val="Cell"/>
              <w:widowControl/>
              <w:ind w:left="144" w:right="144"/>
              <w:rPr>
                <w:rFonts w:ascii="Helvetica" w:hAnsi="Helvetica" w:cs="Helvetica"/>
                <w:sz w:val="20"/>
                <w:szCs w:val="20"/>
              </w:rPr>
            </w:pPr>
            <w:r>
              <w:rPr>
                <w:rFonts w:ascii="Helvetica" w:hAnsi="Helvetica" w:cs="Helvetica"/>
                <w:sz w:val="20"/>
                <w:szCs w:val="20"/>
              </w:rPr>
              <w:t>Richard Guldin</w:t>
            </w:r>
          </w:p>
          <w:p w:rsidR="00A55D3A" w:rsidRDefault="00A55D3A" w:rsidP="00B1247B">
            <w:pPr>
              <w:pStyle w:val="Cell"/>
              <w:widowControl/>
              <w:ind w:left="144" w:right="144"/>
              <w:rPr>
                <w:rFonts w:ascii="Helvetica" w:hAnsi="Helvetica" w:cs="Helvetica"/>
                <w:sz w:val="20"/>
                <w:szCs w:val="20"/>
              </w:rPr>
            </w:pPr>
            <w:r>
              <w:rPr>
                <w:rFonts w:ascii="Helvetica" w:hAnsi="Helvetica" w:cs="Helvetica"/>
                <w:sz w:val="20"/>
                <w:szCs w:val="20"/>
              </w:rPr>
              <w:t>Staff Director, Quantitative Sciences</w:t>
            </w:r>
          </w:p>
        </w:tc>
        <w:tc>
          <w:tcPr>
            <w:tcW w:w="1629" w:type="dxa"/>
            <w:vAlign w:val="bottom"/>
          </w:tcPr>
          <w:p w:rsidR="00B1247B" w:rsidRDefault="00B1247B" w:rsidP="00B1247B">
            <w:pPr>
              <w:pStyle w:val="Cell"/>
              <w:widowControl/>
              <w:ind w:left="144" w:right="144"/>
              <w:jc w:val="center"/>
              <w:rPr>
                <w:rFonts w:ascii="Helvetica" w:hAnsi="Helvetica" w:cs="Helvetica"/>
                <w:sz w:val="20"/>
                <w:szCs w:val="20"/>
              </w:rPr>
            </w:pPr>
          </w:p>
        </w:tc>
      </w:tr>
      <w:tr w:rsidR="00B1247B">
        <w:trPr>
          <w:trHeight w:val="720"/>
        </w:trPr>
        <w:tc>
          <w:tcPr>
            <w:tcW w:w="4179" w:type="dxa"/>
          </w:tcPr>
          <w:p w:rsidR="00B1247B" w:rsidRDefault="00B1247B" w:rsidP="00B1247B">
            <w:pPr>
              <w:pStyle w:val="Cell"/>
              <w:widowControl/>
              <w:ind w:left="144" w:right="144"/>
              <w:rPr>
                <w:rFonts w:ascii="Helvetica" w:hAnsi="Helvetica" w:cs="Helvetica"/>
                <w:sz w:val="20"/>
                <w:szCs w:val="20"/>
              </w:rPr>
            </w:pPr>
            <w:r>
              <w:rPr>
                <w:rFonts w:ascii="Helvetica" w:hAnsi="Helvetica" w:cs="Helvetica"/>
                <w:sz w:val="20"/>
                <w:szCs w:val="20"/>
              </w:rPr>
              <w:t xml:space="preserve">Approved:  </w:t>
            </w:r>
          </w:p>
        </w:tc>
        <w:tc>
          <w:tcPr>
            <w:tcW w:w="4230" w:type="dxa"/>
            <w:gridSpan w:val="3"/>
            <w:vAlign w:val="bottom"/>
          </w:tcPr>
          <w:p w:rsidR="00B1247B" w:rsidRDefault="003829E3" w:rsidP="00B1247B">
            <w:pPr>
              <w:pStyle w:val="Cell"/>
              <w:widowControl/>
              <w:ind w:left="144" w:right="144"/>
              <w:rPr>
                <w:rFonts w:ascii="Helvetica" w:hAnsi="Helvetica" w:cs="Helvetica"/>
                <w:sz w:val="20"/>
                <w:szCs w:val="20"/>
              </w:rPr>
            </w:pPr>
            <w:r>
              <w:rPr>
                <w:rFonts w:ascii="Helvetica" w:hAnsi="Helvetica" w:cs="Helvetica"/>
                <w:sz w:val="20"/>
                <w:szCs w:val="20"/>
              </w:rPr>
              <w:t>Rob Doudrick</w:t>
            </w:r>
          </w:p>
          <w:p w:rsidR="00B1247B" w:rsidRDefault="00B1247B" w:rsidP="00B1247B">
            <w:pPr>
              <w:pStyle w:val="Cell"/>
              <w:widowControl/>
              <w:ind w:left="144" w:right="144"/>
              <w:rPr>
                <w:rFonts w:ascii="Helvetica" w:hAnsi="Helvetica" w:cs="Helvetica"/>
                <w:sz w:val="20"/>
                <w:szCs w:val="20"/>
              </w:rPr>
            </w:pPr>
            <w:r>
              <w:rPr>
                <w:rFonts w:ascii="Helvetica" w:hAnsi="Helvetica" w:cs="Helvetica"/>
                <w:sz w:val="20"/>
                <w:szCs w:val="20"/>
              </w:rPr>
              <w:t>Station Director, Southern Research Station</w:t>
            </w:r>
          </w:p>
        </w:tc>
        <w:tc>
          <w:tcPr>
            <w:tcW w:w="1629" w:type="dxa"/>
            <w:vAlign w:val="bottom"/>
          </w:tcPr>
          <w:p w:rsidR="00B1247B" w:rsidRDefault="00B1247B" w:rsidP="00B1247B">
            <w:pPr>
              <w:pStyle w:val="Cell"/>
              <w:widowControl/>
              <w:ind w:left="144" w:right="144"/>
              <w:jc w:val="center"/>
              <w:rPr>
                <w:rFonts w:ascii="Helvetica" w:hAnsi="Helvetica" w:cs="Helvetica"/>
                <w:sz w:val="20"/>
                <w:szCs w:val="20"/>
              </w:rPr>
            </w:pPr>
          </w:p>
        </w:tc>
      </w:tr>
      <w:tr w:rsidR="00B1247B">
        <w:trPr>
          <w:trHeight w:val="720"/>
        </w:trPr>
        <w:tc>
          <w:tcPr>
            <w:tcW w:w="4179" w:type="dxa"/>
          </w:tcPr>
          <w:p w:rsidR="00B1247B" w:rsidRDefault="00B1247B" w:rsidP="00B1247B">
            <w:pPr>
              <w:pStyle w:val="Cell"/>
              <w:widowControl/>
              <w:ind w:left="144" w:right="144"/>
              <w:rPr>
                <w:rFonts w:ascii="Helvetica" w:hAnsi="Helvetica" w:cs="Helvetica"/>
                <w:sz w:val="20"/>
                <w:szCs w:val="20"/>
              </w:rPr>
            </w:pPr>
            <w:r>
              <w:rPr>
                <w:rFonts w:ascii="Helvetica" w:hAnsi="Helvetica" w:cs="Helvetica"/>
                <w:sz w:val="20"/>
                <w:szCs w:val="20"/>
              </w:rPr>
              <w:t>Concurred:</w:t>
            </w:r>
          </w:p>
        </w:tc>
        <w:tc>
          <w:tcPr>
            <w:tcW w:w="4230" w:type="dxa"/>
            <w:gridSpan w:val="3"/>
            <w:vAlign w:val="bottom"/>
          </w:tcPr>
          <w:p w:rsidR="00B1247B" w:rsidRDefault="003829E3" w:rsidP="00B1247B">
            <w:pPr>
              <w:pStyle w:val="Cell"/>
              <w:widowControl/>
              <w:ind w:left="144" w:right="144"/>
              <w:rPr>
                <w:rFonts w:ascii="Helvetica" w:hAnsi="Helvetica" w:cs="Helvetica"/>
                <w:sz w:val="20"/>
                <w:szCs w:val="20"/>
              </w:rPr>
            </w:pPr>
            <w:r>
              <w:rPr>
                <w:rFonts w:ascii="Helvetica" w:hAnsi="Helvetica" w:cs="Helvetica"/>
                <w:sz w:val="20"/>
                <w:szCs w:val="20"/>
              </w:rPr>
              <w:t>Jimmy Reaves</w:t>
            </w:r>
          </w:p>
          <w:p w:rsidR="00B1247B" w:rsidRDefault="00B1247B" w:rsidP="00B1247B">
            <w:pPr>
              <w:pStyle w:val="Cell"/>
              <w:widowControl/>
              <w:ind w:left="144" w:right="144"/>
              <w:rPr>
                <w:rFonts w:ascii="Helvetica" w:hAnsi="Helvetica" w:cs="Helvetica"/>
                <w:sz w:val="20"/>
                <w:szCs w:val="20"/>
              </w:rPr>
            </w:pPr>
            <w:r>
              <w:rPr>
                <w:rFonts w:ascii="Helvetica" w:hAnsi="Helvetica" w:cs="Helvetica"/>
                <w:sz w:val="20"/>
                <w:szCs w:val="20"/>
              </w:rPr>
              <w:t>Deputy Chief for Research &amp; Development</w:t>
            </w:r>
          </w:p>
        </w:tc>
        <w:tc>
          <w:tcPr>
            <w:tcW w:w="1629" w:type="dxa"/>
            <w:vAlign w:val="bottom"/>
          </w:tcPr>
          <w:p w:rsidR="00B1247B" w:rsidRDefault="00B1247B" w:rsidP="00B1247B">
            <w:pPr>
              <w:pStyle w:val="Cell"/>
              <w:widowControl/>
              <w:ind w:left="144" w:right="144"/>
              <w:jc w:val="center"/>
              <w:rPr>
                <w:rFonts w:ascii="Helvetica" w:hAnsi="Helvetica" w:cs="Helvetica"/>
                <w:sz w:val="20"/>
                <w:szCs w:val="20"/>
              </w:rPr>
            </w:pPr>
          </w:p>
        </w:tc>
      </w:tr>
    </w:tbl>
    <w:p w:rsidR="00B1247B" w:rsidRDefault="00B1247B" w:rsidP="00B1247B">
      <w:pPr>
        <w:widowControl/>
        <w:rPr>
          <w:rFonts w:ascii="Helvetica" w:hAnsi="Helvetica" w:cs="Helvetica"/>
          <w:sz w:val="20"/>
          <w:szCs w:val="20"/>
        </w:rPr>
        <w:sectPr w:rsidR="00B1247B" w:rsidSect="00B1247B">
          <w:headerReference w:type="default" r:id="rId8"/>
          <w:footerReference w:type="even" r:id="rId9"/>
          <w:footerReference w:type="default" r:id="rId10"/>
          <w:headerReference w:type="first" r:id="rId11"/>
          <w:footerReference w:type="first" r:id="rId12"/>
          <w:pgSz w:w="12240" w:h="15840" w:code="1"/>
          <w:pgMar w:top="1440" w:right="1080" w:bottom="1440" w:left="1080" w:header="1296" w:footer="720" w:gutter="0"/>
          <w:cols w:space="720"/>
          <w:titlePg/>
        </w:sectPr>
      </w:pPr>
    </w:p>
    <w:p w:rsidR="00B1247B" w:rsidRDefault="00B1247B" w:rsidP="00B1247B">
      <w:pPr>
        <w:numPr>
          <w:ilvl w:val="0"/>
          <w:numId w:val="1"/>
        </w:numPr>
        <w:rPr>
          <w:rFonts w:ascii="Tahoma" w:hAnsi="Tahoma" w:cs="Tahoma"/>
          <w:sz w:val="20"/>
          <w:szCs w:val="20"/>
        </w:rPr>
        <w:sectPr w:rsidR="00B1247B" w:rsidSect="00B1247B">
          <w:headerReference w:type="default" r:id="rId13"/>
          <w:endnotePr>
            <w:numFmt w:val="decimal"/>
          </w:endnotePr>
          <w:type w:val="continuous"/>
          <w:pgSz w:w="12240" w:h="15840" w:code="1"/>
          <w:pgMar w:top="1440" w:right="1080" w:bottom="1440" w:left="1080" w:header="576" w:footer="720" w:gutter="0"/>
          <w:cols w:space="720"/>
          <w:noEndnote/>
        </w:sectPr>
      </w:pPr>
    </w:p>
    <w:p w:rsidR="00B1247B" w:rsidRPr="006D237D" w:rsidRDefault="00B1247B" w:rsidP="00B1247B">
      <w:pPr>
        <w:rPr>
          <w:b/>
        </w:rPr>
      </w:pPr>
      <w:r>
        <w:rPr>
          <w:b/>
        </w:rPr>
        <w:lastRenderedPageBreak/>
        <w:t>7</w:t>
      </w:r>
      <w:r w:rsidRPr="006D237D">
        <w:rPr>
          <w:b/>
        </w:rPr>
        <w:t>.  Description</w:t>
      </w:r>
    </w:p>
    <w:p w:rsidR="00274EFF" w:rsidRDefault="00274EFF" w:rsidP="00274EFF"/>
    <w:p w:rsidR="00274EFF" w:rsidRDefault="00274EFF" w:rsidP="00274EFF">
      <w:r>
        <w:t>Over the past forty years, forest science has evolved from more traditional “forestry” science with a near exclusive focus on enhancing forest productivity to a science that must address much broader and more complex topics such as assessment and monitoring</w:t>
      </w:r>
      <w:r w:rsidR="005C689F">
        <w:t xml:space="preserve"> of multiple resource values</w:t>
      </w:r>
      <w:r>
        <w:t xml:space="preserve">, sustainability, and </w:t>
      </w:r>
      <w:r w:rsidR="005C689F">
        <w:t xml:space="preserve">forest responses to </w:t>
      </w:r>
      <w:r>
        <w:t>climate change.  The nexus of ecological and socioeconomic systems requires that research questions address interactions between forests and people, both how people manage forests and how society derives essential ecosystem services from forests.  Effective resource, environmental, and energy policies and forest management strategies will increasingly rely on this kind of knowledge.</w:t>
      </w:r>
    </w:p>
    <w:p w:rsidR="00274EFF" w:rsidRDefault="00274EFF" w:rsidP="00274EFF"/>
    <w:p w:rsidR="00274EFF" w:rsidRDefault="00042D68" w:rsidP="00274EFF">
      <w:r>
        <w:t xml:space="preserve">While a </w:t>
      </w:r>
      <w:r w:rsidR="00274EFF">
        <w:t xml:space="preserve">diverse cadre of scientific disciplines and research models are now deployed to examine many of these issues, it is unlikely that many of tomorrow’s questions can be adequately addressed with today’s methods and structured disciplinary approaches.  </w:t>
      </w:r>
      <w:r>
        <w:t>Indeed, s</w:t>
      </w:r>
      <w:r w:rsidR="00C862A4">
        <w:t>ocial</w:t>
      </w:r>
      <w:r w:rsidR="008E35DD">
        <w:t>, environmental,</w:t>
      </w:r>
      <w:r w:rsidR="00C862A4">
        <w:t xml:space="preserve"> and eco</w:t>
      </w:r>
      <w:r w:rsidR="00283F34">
        <w:t>logical systems are changing so rapidly</w:t>
      </w:r>
      <w:r w:rsidR="00C862A4">
        <w:t xml:space="preserve">, that </w:t>
      </w:r>
      <w:r w:rsidR="00283F34">
        <w:t xml:space="preserve">much of our current understanding of patterns and processes may not be applicable to future conditions.   </w:t>
      </w:r>
      <w:r w:rsidR="00274EFF">
        <w:t>The challenges of the 21</w:t>
      </w:r>
      <w:r w:rsidR="00274EFF" w:rsidRPr="005332F6">
        <w:rPr>
          <w:vertAlign w:val="superscript"/>
        </w:rPr>
        <w:t>st</w:t>
      </w:r>
      <w:r w:rsidR="00274EFF">
        <w:t xml:space="preserve"> century will require incr</w:t>
      </w:r>
      <w:r w:rsidR="00C862A4">
        <w:t xml:space="preserve">eased synthesis </w:t>
      </w:r>
      <w:r w:rsidR="00274EFF">
        <w:t>of information from a variety of scientific disciplines and new research approaches that are more integrated</w:t>
      </w:r>
      <w:r w:rsidR="00DA7B55">
        <w:t xml:space="preserve"> </w:t>
      </w:r>
      <w:r w:rsidR="008E35DD">
        <w:t>across dicsiplines and conducted at larger scales</w:t>
      </w:r>
      <w:r w:rsidR="00274EFF">
        <w:t>.</w:t>
      </w:r>
    </w:p>
    <w:p w:rsidR="008745A3" w:rsidRDefault="008745A3" w:rsidP="00274EFF"/>
    <w:p w:rsidR="00A55D3A" w:rsidRDefault="008745A3" w:rsidP="00274EFF">
      <w:r>
        <w:t xml:space="preserve">The </w:t>
      </w:r>
      <w:r w:rsidR="005C689F">
        <w:t>C</w:t>
      </w:r>
      <w:r>
        <w:t>enter will address management and policy-relevant questions using two primary approaches</w:t>
      </w:r>
      <w:r w:rsidR="00CE7891">
        <w:t xml:space="preserve"> that address gaps in the science-policy interface</w:t>
      </w:r>
      <w:r>
        <w:t xml:space="preserve">.  </w:t>
      </w:r>
      <w:r w:rsidR="00CE7891">
        <w:t xml:space="preserve">The first addresses the </w:t>
      </w:r>
      <w:r w:rsidR="00C16698">
        <w:t>development</w:t>
      </w:r>
      <w:r w:rsidR="00CE7891">
        <w:t xml:space="preserve"> of scientific knowledge </w:t>
      </w:r>
      <w:r w:rsidR="00C04BA5">
        <w:t xml:space="preserve">and tools </w:t>
      </w:r>
      <w:r w:rsidR="00CE7891">
        <w:t xml:space="preserve">targeted at explicit </w:t>
      </w:r>
      <w:r w:rsidR="003F626D">
        <w:t xml:space="preserve">policy </w:t>
      </w:r>
      <w:r w:rsidR="00CE7891">
        <w:t xml:space="preserve">mechanisms. </w:t>
      </w:r>
      <w:r w:rsidR="00C16698">
        <w:t>I</w:t>
      </w:r>
      <w:r>
        <w:t xml:space="preserve">nterdisciplinary </w:t>
      </w:r>
      <w:r w:rsidR="00CE7891">
        <w:t xml:space="preserve">studies </w:t>
      </w:r>
      <w:r w:rsidR="00C16698">
        <w:t xml:space="preserve">will be used </w:t>
      </w:r>
      <w:r>
        <w:t xml:space="preserve">to model social-ecological linkages across broad landscapes; for example to understand the complex linkages between land use, forest conditions, water production, and social vulnerability.  </w:t>
      </w:r>
      <w:r w:rsidR="005C689F">
        <w:t xml:space="preserve">These efforts will, over the longer term provide a framework for </w:t>
      </w:r>
      <w:r w:rsidR="00CE7891">
        <w:t xml:space="preserve"> </w:t>
      </w:r>
      <w:r w:rsidR="003F626D">
        <w:t xml:space="preserve">evaluating </w:t>
      </w:r>
      <w:r w:rsidR="00CE7891">
        <w:t xml:space="preserve">the </w:t>
      </w:r>
      <w:r w:rsidR="003F626D">
        <w:t xml:space="preserve">potential </w:t>
      </w:r>
      <w:r w:rsidR="00CE7891">
        <w:t>impacts of policy</w:t>
      </w:r>
      <w:r w:rsidR="003F626D">
        <w:t xml:space="preserve"> options</w:t>
      </w:r>
      <w:r w:rsidR="005C689F">
        <w:t xml:space="preserve">.  </w:t>
      </w:r>
      <w:r>
        <w:t xml:space="preserve">The other </w:t>
      </w:r>
      <w:r w:rsidR="00CE7891">
        <w:t xml:space="preserve">approach will deliver existing knowledge for use by policy and management decision makers </w:t>
      </w:r>
      <w:r w:rsidR="00C16698">
        <w:t>using rapid science synthesi</w:t>
      </w:r>
      <w:r w:rsidR="00CE7891">
        <w:t>s and meta-analysis.</w:t>
      </w:r>
    </w:p>
    <w:p w:rsidR="00274EFF" w:rsidRDefault="00274EFF" w:rsidP="00274EFF"/>
    <w:p w:rsidR="00B1247B" w:rsidRPr="006D237D" w:rsidRDefault="00274EFF" w:rsidP="00B1247B">
      <w:r>
        <w:t xml:space="preserve">The Center for Integrated Forest Science  (CIFS) will </w:t>
      </w:r>
      <w:r w:rsidR="00C16698">
        <w:t xml:space="preserve">anticipate </w:t>
      </w:r>
      <w:r w:rsidR="008745A3">
        <w:t xml:space="preserve">and address </w:t>
      </w:r>
      <w:r w:rsidR="00C862A4">
        <w:t xml:space="preserve">policy-relevant </w:t>
      </w:r>
      <w:r>
        <w:t xml:space="preserve">questions regarding forests and society.  This unit’s design includes:  1) </w:t>
      </w:r>
      <w:r w:rsidR="008E35DD">
        <w:t xml:space="preserve">developing </w:t>
      </w:r>
      <w:r>
        <w:t xml:space="preserve">innovative interdisciplinary research and synthesis, 2) </w:t>
      </w:r>
      <w:r w:rsidR="008745A3">
        <w:t>leading work with</w:t>
      </w:r>
      <w:r w:rsidR="008E35DD">
        <w:t xml:space="preserve"> a </w:t>
      </w:r>
      <w:r>
        <w:t xml:space="preserve">small core of permanent scientists, and 3) </w:t>
      </w:r>
      <w:r w:rsidR="008745A3">
        <w:t>utilizing</w:t>
      </w:r>
      <w:r w:rsidR="008E35DD">
        <w:t xml:space="preserve"> </w:t>
      </w:r>
      <w:r>
        <w:t xml:space="preserve">a rotating staff of </w:t>
      </w:r>
      <w:r w:rsidR="005C689F">
        <w:t>contributing</w:t>
      </w:r>
      <w:r w:rsidR="00C16698">
        <w:t xml:space="preserve"> </w:t>
      </w:r>
      <w:r>
        <w:t xml:space="preserve"> scientists from SRS units and other institutions</w:t>
      </w:r>
      <w:r w:rsidR="00C16698">
        <w:t xml:space="preserve"> working on site or in virtual work environments</w:t>
      </w:r>
      <w:r>
        <w:t xml:space="preserve"> (e.g., other federal and state agencies, universities, etc.). CIFS will enable innovation in </w:t>
      </w:r>
      <w:r w:rsidR="00C27395">
        <w:t xml:space="preserve">forest science </w:t>
      </w:r>
      <w:r>
        <w:t>through multiple scale interdisciplinary research efforts</w:t>
      </w:r>
      <w:r w:rsidR="008745A3">
        <w:t xml:space="preserve"> focused on oft</w:t>
      </w:r>
      <w:r w:rsidR="005C689F">
        <w:t>en rapidly-</w:t>
      </w:r>
      <w:r w:rsidR="008745A3">
        <w:t>emerging policy issues</w:t>
      </w:r>
      <w:r>
        <w:t>.  The program will build from recen</w:t>
      </w:r>
      <w:r w:rsidR="00C862A4">
        <w:t xml:space="preserve">t successes </w:t>
      </w:r>
      <w:r w:rsidR="00C16698">
        <w:t xml:space="preserve">in interdisciplinary assessment (e.g., the Southern Forest Futures Project and the Climate Change and Mitigation Options Project) </w:t>
      </w:r>
      <w:r w:rsidR="00C862A4">
        <w:t>and</w:t>
      </w:r>
      <w:r>
        <w:t xml:space="preserve"> encourage creativity through rotation of staff, interaction with research users, and </w:t>
      </w:r>
      <w:r w:rsidR="008E35DD">
        <w:t xml:space="preserve">development of </w:t>
      </w:r>
      <w:r>
        <w:t>stimulating research environments, including virtual environment</w:t>
      </w:r>
      <w:r w:rsidR="008E35DD">
        <w:t>s</w:t>
      </w:r>
      <w:r>
        <w:t xml:space="preserve">.  </w:t>
      </w:r>
    </w:p>
    <w:p w:rsidR="00042D68" w:rsidRDefault="00042D68" w:rsidP="00B1247B">
      <w:pPr>
        <w:rPr>
          <w:b/>
        </w:rPr>
      </w:pPr>
    </w:p>
    <w:p w:rsidR="00B1247B" w:rsidRPr="006D237D" w:rsidRDefault="00B1247B" w:rsidP="00B1247B">
      <w:pPr>
        <w:rPr>
          <w:b/>
        </w:rPr>
      </w:pPr>
      <w:r>
        <w:rPr>
          <w:b/>
        </w:rPr>
        <w:t>8</w:t>
      </w:r>
      <w:r w:rsidRPr="006D237D">
        <w:rPr>
          <w:b/>
        </w:rPr>
        <w:t>.  Goals</w:t>
      </w:r>
    </w:p>
    <w:p w:rsidR="00B1247B" w:rsidRDefault="00B1247B" w:rsidP="00B1247B"/>
    <w:p w:rsidR="00283F34" w:rsidRPr="00DA7B55" w:rsidRDefault="00283F34" w:rsidP="00283F34">
      <w:r w:rsidRPr="00DA7B55">
        <w:lastRenderedPageBreak/>
        <w:t>The goal of the CIFS is to encourage and foster innovative research approaches to prov</w:t>
      </w:r>
      <w:r w:rsidR="005775C3">
        <w:t>i</w:t>
      </w:r>
      <w:r w:rsidRPr="00DA7B55">
        <w:t xml:space="preserve">de relevant and credible science to natural resources managers and policy makers. </w:t>
      </w:r>
    </w:p>
    <w:p w:rsidR="00283F34" w:rsidRPr="00DA7B55" w:rsidRDefault="00283F34" w:rsidP="00283F34"/>
    <w:p w:rsidR="00283F34" w:rsidRPr="00DA7B55" w:rsidRDefault="00927D14" w:rsidP="00283F34">
      <w:r w:rsidRPr="00DA7B55">
        <w:t>To meet this goal, t</w:t>
      </w:r>
      <w:r w:rsidR="00283F34" w:rsidRPr="00DA7B55">
        <w:t>he CIFS</w:t>
      </w:r>
      <w:r w:rsidR="00322FA1" w:rsidRPr="00DA7B55">
        <w:t xml:space="preserve"> will deliver three</w:t>
      </w:r>
      <w:r w:rsidR="00283F34" w:rsidRPr="00DA7B55">
        <w:t xml:space="preserve"> types of products:</w:t>
      </w:r>
    </w:p>
    <w:p w:rsidR="00283F34" w:rsidRPr="00DA7B55" w:rsidRDefault="00283F34" w:rsidP="00283F34"/>
    <w:p w:rsidR="00C16698" w:rsidRPr="00DA7B55" w:rsidRDefault="00C16698" w:rsidP="00C16698">
      <w:pPr>
        <w:pStyle w:val="ListParagraph"/>
        <w:numPr>
          <w:ilvl w:val="0"/>
          <w:numId w:val="19"/>
        </w:numPr>
      </w:pPr>
      <w:r w:rsidRPr="00DA7B55">
        <w:t>A core research program that provides the infrastructure for interdisciplinary analysis of human-forest interactions.</w:t>
      </w:r>
    </w:p>
    <w:p w:rsidR="00283F34" w:rsidRPr="00DA7B55" w:rsidRDefault="005775C3" w:rsidP="003029CD">
      <w:pPr>
        <w:pStyle w:val="ListParagraph"/>
        <w:numPr>
          <w:ilvl w:val="0"/>
          <w:numId w:val="19"/>
        </w:numPr>
      </w:pPr>
      <w:r>
        <w:t>Regional and national p</w:t>
      </w:r>
      <w:r w:rsidR="00283F34" w:rsidRPr="00DA7B55">
        <w:t xml:space="preserve">olicy analyses that </w:t>
      </w:r>
      <w:r w:rsidR="007C5A70">
        <w:t>integrate</w:t>
      </w:r>
      <w:r w:rsidR="00283F34" w:rsidRPr="00DA7B55">
        <w:t xml:space="preserve"> </w:t>
      </w:r>
      <w:r w:rsidR="008E35DD" w:rsidRPr="00DA7B55">
        <w:t xml:space="preserve">social, biological, and environmental </w:t>
      </w:r>
      <w:r w:rsidR="00283F34" w:rsidRPr="00DA7B55">
        <w:t>science</w:t>
      </w:r>
      <w:r w:rsidR="008E35DD" w:rsidRPr="00DA7B55">
        <w:t>s</w:t>
      </w:r>
      <w:r w:rsidR="00283F34" w:rsidRPr="00DA7B55">
        <w:t xml:space="preserve"> to provide real time input to policy relevant questions on both public and private lands.</w:t>
      </w:r>
      <w:r w:rsidR="008745A3">
        <w:t xml:space="preserve"> A foundation of work will be development of assessment tools</w:t>
      </w:r>
      <w:r w:rsidR="005C689F">
        <w:t>,</w:t>
      </w:r>
      <w:r w:rsidR="008745A3">
        <w:t xml:space="preserve"> data bases</w:t>
      </w:r>
      <w:r w:rsidR="005C689F">
        <w:t>, and reports</w:t>
      </w:r>
      <w:r w:rsidR="008745A3">
        <w:t xml:space="preserve"> as a part of the RPA Assessments</w:t>
      </w:r>
      <w:r w:rsidR="009D7A07">
        <w:t xml:space="preserve"> and deployment of these in support of specific policy/management issues</w:t>
      </w:r>
      <w:r w:rsidR="008745A3">
        <w:t>.</w:t>
      </w:r>
      <w:bookmarkStart w:id="1" w:name="_GoBack"/>
      <w:bookmarkEnd w:id="1"/>
    </w:p>
    <w:p w:rsidR="00B1247B" w:rsidRPr="00DA7B55" w:rsidRDefault="00741FDA" w:rsidP="00C16698">
      <w:pPr>
        <w:pStyle w:val="ListParagraph"/>
        <w:numPr>
          <w:ilvl w:val="0"/>
          <w:numId w:val="19"/>
        </w:numPr>
      </w:pPr>
      <w:r>
        <w:t xml:space="preserve">Rapid delivery of scientific information to policy questions using focused analysis and science synthesis that </w:t>
      </w:r>
      <w:r w:rsidR="00812897">
        <w:t>leverages</w:t>
      </w:r>
      <w:r>
        <w:t xml:space="preserve"> the broad expertise of the Southern Research Station and its partners.</w:t>
      </w:r>
    </w:p>
    <w:p w:rsidR="00B1247B" w:rsidRPr="006D237D" w:rsidRDefault="00B1247B" w:rsidP="00B1247B">
      <w:pPr>
        <w:rPr>
          <w:b/>
        </w:rPr>
      </w:pPr>
      <w:r>
        <w:rPr>
          <w:b/>
        </w:rPr>
        <w:t>9</w:t>
      </w:r>
      <w:r w:rsidRPr="006D237D">
        <w:rPr>
          <w:b/>
        </w:rPr>
        <w:t>.  Focus Areas</w:t>
      </w:r>
    </w:p>
    <w:p w:rsidR="00B1247B" w:rsidRDefault="00B1247B" w:rsidP="00B1247B"/>
    <w:p w:rsidR="00322FA1" w:rsidRDefault="00322FA1" w:rsidP="00322FA1">
      <w:pPr>
        <w:numPr>
          <w:ilvl w:val="0"/>
          <w:numId w:val="14"/>
        </w:numPr>
      </w:pPr>
      <w:r w:rsidRPr="00042D68">
        <w:rPr>
          <w:u w:val="single"/>
        </w:rPr>
        <w:t>Synthesis &amp; Policy Analyses</w:t>
      </w:r>
      <w:r>
        <w:t xml:space="preserve">.  </w:t>
      </w:r>
      <w:r w:rsidR="00AD6917">
        <w:t xml:space="preserve">The CIFS will identify and proritize synthesis and policy analyses </w:t>
      </w:r>
      <w:r w:rsidR="00C16698">
        <w:t xml:space="preserve">needs </w:t>
      </w:r>
      <w:r w:rsidR="00AD6917">
        <w:t xml:space="preserve">based on input from a wide variety of stakeholders </w:t>
      </w:r>
      <w:r w:rsidR="00CC68EC">
        <w:t xml:space="preserve">(e.g., </w:t>
      </w:r>
      <w:r w:rsidR="00C27395">
        <w:t>the National Forests</w:t>
      </w:r>
      <w:r w:rsidR="00CC68EC">
        <w:t xml:space="preserve">, </w:t>
      </w:r>
      <w:r w:rsidR="00C27395">
        <w:t>Southern Group of State Foresters</w:t>
      </w:r>
      <w:r w:rsidR="00CC68EC">
        <w:t xml:space="preserve">, </w:t>
      </w:r>
      <w:r w:rsidR="00C27395">
        <w:t>Forest Service Research and Development</w:t>
      </w:r>
      <w:r w:rsidR="00CC68EC">
        <w:t xml:space="preserve">, </w:t>
      </w:r>
      <w:r w:rsidR="00C27395">
        <w:t xml:space="preserve">Southern Research Station </w:t>
      </w:r>
      <w:r w:rsidR="00CC68EC">
        <w:t>Leadership</w:t>
      </w:r>
      <w:r w:rsidR="00A7580E">
        <w:t>, etc.</w:t>
      </w:r>
      <w:r w:rsidR="00CC68EC">
        <w:t xml:space="preserve">), </w:t>
      </w:r>
      <w:r w:rsidR="00AD6917">
        <w:t>as</w:t>
      </w:r>
      <w:r w:rsidR="00CC68EC">
        <w:t xml:space="preserve"> well as high priority information needs identified in</w:t>
      </w:r>
      <w:r w:rsidR="00AD6917">
        <w:t xml:space="preserve"> </w:t>
      </w:r>
      <w:r>
        <w:t>The Southern Forest Futu</w:t>
      </w:r>
      <w:r w:rsidR="00CC68EC">
        <w:t>re</w:t>
      </w:r>
      <w:r w:rsidR="005775C3">
        <w:t>s</w:t>
      </w:r>
      <w:r w:rsidR="00CC68EC">
        <w:t xml:space="preserve"> Project, National Academy Reports, and other relevant information sources.</w:t>
      </w:r>
      <w:r w:rsidR="00741FDA">
        <w:t xml:space="preserve"> These questions will likely emerge frequently over the duration of this instrument and will be </w:t>
      </w:r>
      <w:r w:rsidR="005C689F">
        <w:t>selected by the</w:t>
      </w:r>
      <w:r w:rsidR="00741FDA">
        <w:t xml:space="preserve"> Unit after discussion with the Assitant Director/ Station Director.  </w:t>
      </w:r>
      <w:r w:rsidR="00812897">
        <w:t>Q</w:t>
      </w:r>
      <w:r w:rsidR="00741FDA">
        <w:t xml:space="preserve">uestions </w:t>
      </w:r>
      <w:r w:rsidR="00812897">
        <w:t xml:space="preserve">being addressed </w:t>
      </w:r>
      <w:r w:rsidR="00741FDA">
        <w:t>at the initiation of this charter</w:t>
      </w:r>
      <w:r w:rsidR="005C689F">
        <w:t xml:space="preserve"> include</w:t>
      </w:r>
      <w:r w:rsidR="00741FDA">
        <w:t>:</w:t>
      </w:r>
    </w:p>
    <w:p w:rsidR="00741FDA" w:rsidRPr="00C16698" w:rsidRDefault="00741FDA" w:rsidP="003029CD">
      <w:pPr>
        <w:numPr>
          <w:ilvl w:val="1"/>
          <w:numId w:val="14"/>
        </w:numPr>
      </w:pPr>
      <w:r w:rsidRPr="00212564">
        <w:t>Management and policy strategies for addressing Hemlock Wooly Adelgid infestations in the southern Appalachians.</w:t>
      </w:r>
    </w:p>
    <w:p w:rsidR="00741FDA" w:rsidRDefault="00741FDA" w:rsidP="003029CD">
      <w:pPr>
        <w:numPr>
          <w:ilvl w:val="1"/>
          <w:numId w:val="14"/>
        </w:numPr>
      </w:pPr>
      <w:r>
        <w:t>Analysis of potential adoption of GMO-Eucalyptus and implications for water consumption and quality in Plant Hardiness zones 8b and higher (supporting APHIS)</w:t>
      </w:r>
    </w:p>
    <w:p w:rsidR="002A3D6F" w:rsidRDefault="002A3D6F" w:rsidP="003029CD">
      <w:pPr>
        <w:numPr>
          <w:ilvl w:val="1"/>
          <w:numId w:val="14"/>
        </w:numPr>
      </w:pPr>
      <w:r>
        <w:t xml:space="preserve">Examining changing </w:t>
      </w:r>
      <w:r w:rsidR="00C04BA5">
        <w:t xml:space="preserve">research users and </w:t>
      </w:r>
      <w:r>
        <w:t xml:space="preserve">demands for research </w:t>
      </w:r>
      <w:r w:rsidR="00C04BA5">
        <w:t xml:space="preserve">for </w:t>
      </w:r>
      <w:r>
        <w:t xml:space="preserve">Forest Service Reserch and Development </w:t>
      </w:r>
      <w:r w:rsidR="009D7A07">
        <w:t>and forestry research in general</w:t>
      </w:r>
      <w:r>
        <w:t>.</w:t>
      </w:r>
      <w:r w:rsidR="00C04BA5">
        <w:t xml:space="preserve"> </w:t>
      </w:r>
    </w:p>
    <w:p w:rsidR="00042D68" w:rsidRDefault="00042D68" w:rsidP="00042D68">
      <w:pPr>
        <w:ind w:left="360"/>
      </w:pPr>
    </w:p>
    <w:p w:rsidR="00741FDA" w:rsidRPr="003029CD" w:rsidRDefault="00741FDA" w:rsidP="00042D68">
      <w:pPr>
        <w:numPr>
          <w:ilvl w:val="0"/>
          <w:numId w:val="14"/>
        </w:numPr>
        <w:rPr>
          <w:u w:val="single"/>
        </w:rPr>
      </w:pPr>
      <w:r>
        <w:rPr>
          <w:u w:val="single"/>
        </w:rPr>
        <w:t>Science for regional/national policy analysis</w:t>
      </w:r>
      <w:r w:rsidR="00042D68">
        <w:rPr>
          <w:u w:val="single"/>
        </w:rPr>
        <w:t>.</w:t>
      </w:r>
      <w:r w:rsidR="00CC68EC">
        <w:t xml:space="preserve">  The CIFS will focus on generating new and innovative approaches to </w:t>
      </w:r>
      <w:r>
        <w:t xml:space="preserve">address relevant </w:t>
      </w:r>
      <w:r w:rsidR="00927D14">
        <w:t xml:space="preserve">policy </w:t>
      </w:r>
      <w:r w:rsidR="00A55D3A">
        <w:t>and management questions</w:t>
      </w:r>
      <w:r w:rsidR="00CC68EC">
        <w:t xml:space="preserve">.  </w:t>
      </w:r>
      <w:r w:rsidR="00460CB9">
        <w:t>This work will</w:t>
      </w:r>
      <w:r w:rsidR="00CC68EC">
        <w:t xml:space="preserve"> foster interdisciplinary research that bridges biophysical and socioeconomic sciences</w:t>
      </w:r>
      <w:r w:rsidR="00460CB9">
        <w:t xml:space="preserve"> and will emphasize matching the development and delivery of results with the specific needs of policy analysts and </w:t>
      </w:r>
      <w:r w:rsidR="003F626D">
        <w:t xml:space="preserve">natural resource </w:t>
      </w:r>
      <w:r w:rsidR="00460CB9">
        <w:t>managers</w:t>
      </w:r>
      <w:r w:rsidR="00CC68EC">
        <w:t>.</w:t>
      </w:r>
      <w:r w:rsidR="009D41DA">
        <w:t xml:space="preserve">  For example</w:t>
      </w:r>
      <w:r w:rsidR="00CC68EC">
        <w:t>, most of the highest priority research needs of today</w:t>
      </w:r>
      <w:r w:rsidR="00A7580E">
        <w:t xml:space="preserve"> and the future</w:t>
      </w:r>
      <w:r w:rsidR="00CC68EC">
        <w:t xml:space="preserve">, such as climate change, bioenergy, </w:t>
      </w:r>
      <w:r w:rsidR="00927D14">
        <w:t xml:space="preserve">and water supply, </w:t>
      </w:r>
      <w:r w:rsidR="00CC68EC">
        <w:t xml:space="preserve">will require integrated approaches </w:t>
      </w:r>
      <w:r w:rsidR="00927D14">
        <w:t xml:space="preserve">to develop effective and sustainable management </w:t>
      </w:r>
      <w:r w:rsidR="009D41DA">
        <w:t xml:space="preserve">options, implementation </w:t>
      </w:r>
      <w:r w:rsidR="00927D14">
        <w:t>strategies</w:t>
      </w:r>
      <w:r w:rsidR="009D41DA">
        <w:t>,</w:t>
      </w:r>
      <w:r w:rsidR="00927D14">
        <w:t xml:space="preserve"> and policies.</w:t>
      </w:r>
      <w:r w:rsidR="00C27395">
        <w:t xml:space="preserve"> Research efforts will be focused in two areas:</w:t>
      </w:r>
    </w:p>
    <w:p w:rsidR="002A3D6F" w:rsidRPr="003029CD" w:rsidRDefault="00C27395" w:rsidP="003029CD">
      <w:pPr>
        <w:numPr>
          <w:ilvl w:val="1"/>
          <w:numId w:val="14"/>
        </w:numPr>
        <w:rPr>
          <w:u w:val="single"/>
        </w:rPr>
      </w:pPr>
      <w:r>
        <w:rPr>
          <w:u w:val="single"/>
        </w:rPr>
        <w:t>Design and deploy the “Mountains to Coast Project</w:t>
      </w:r>
      <w:r w:rsidRPr="00F14D39">
        <w:t>.”  This project will develop a</w:t>
      </w:r>
      <w:r w:rsidR="00741FDA" w:rsidRPr="00F14D39">
        <w:t xml:space="preserve"> framework for assessing the connection between landscape </w:t>
      </w:r>
      <w:r w:rsidR="00741FDA" w:rsidRPr="00F14D39">
        <w:lastRenderedPageBreak/>
        <w:t>conditions and social vulnerability in the South.</w:t>
      </w:r>
      <w:r w:rsidR="00741FDA">
        <w:t xml:space="preserve">  This project will </w:t>
      </w:r>
      <w:r w:rsidR="005C689F">
        <w:t xml:space="preserve">model linkages </w:t>
      </w:r>
      <w:r w:rsidR="007C5A70">
        <w:t>among</w:t>
      </w:r>
      <w:r w:rsidR="005C689F">
        <w:t xml:space="preserve"> land use, </w:t>
      </w:r>
      <w:r w:rsidR="00741FDA">
        <w:t>forest conditions</w:t>
      </w:r>
      <w:r w:rsidR="005C689F">
        <w:t>,</w:t>
      </w:r>
      <w:r w:rsidR="00741FDA">
        <w:t xml:space="preserve"> and hydrological </w:t>
      </w:r>
      <w:r w:rsidR="007C5A70">
        <w:t xml:space="preserve">processes to </w:t>
      </w:r>
      <w:r w:rsidR="00741FDA">
        <w:t>examine how anticipated changes in population/urbanization</w:t>
      </w:r>
      <w:r w:rsidR="007C5A70">
        <w:t>,</w:t>
      </w:r>
      <w:r w:rsidR="00741FDA">
        <w:t xml:space="preserve"> as well as climate change and </w:t>
      </w:r>
      <w:r w:rsidR="007C5A70">
        <w:t xml:space="preserve">extreme weather </w:t>
      </w:r>
      <w:r w:rsidR="00741FDA">
        <w:t xml:space="preserve"> could affect changes in </w:t>
      </w:r>
      <w:r w:rsidR="000931D4">
        <w:t xml:space="preserve">ecosystem services, biodiversity and </w:t>
      </w:r>
      <w:r w:rsidR="00741FDA">
        <w:t xml:space="preserve">social welfare in the region.  Starting with a pilot study in North Carolina, the </w:t>
      </w:r>
      <w:r w:rsidR="007C5A70">
        <w:t>C</w:t>
      </w:r>
      <w:r w:rsidR="00741FDA">
        <w:t xml:space="preserve">enter will </w:t>
      </w:r>
      <w:r w:rsidR="002A3D6F">
        <w:t xml:space="preserve">develop external support and </w:t>
      </w:r>
      <w:r w:rsidR="00741FDA">
        <w:t xml:space="preserve">enlist a team across disciplines and insitutions to </w:t>
      </w:r>
      <w:r w:rsidR="002A3D6F">
        <w:t xml:space="preserve">build and </w:t>
      </w:r>
      <w:r w:rsidR="00741FDA">
        <w:t>integrate these various components.</w:t>
      </w:r>
      <w:r w:rsidR="00927D14">
        <w:t xml:space="preserve"> </w:t>
      </w:r>
    </w:p>
    <w:p w:rsidR="00042D68" w:rsidRPr="00042D68" w:rsidRDefault="002A3D6F" w:rsidP="003029CD">
      <w:pPr>
        <w:numPr>
          <w:ilvl w:val="1"/>
          <w:numId w:val="14"/>
        </w:numPr>
        <w:rPr>
          <w:u w:val="single"/>
        </w:rPr>
      </w:pPr>
      <w:r w:rsidRPr="003029CD">
        <w:rPr>
          <w:u w:val="single"/>
        </w:rPr>
        <w:t>Modeling in support of the national RPA Assessments.</w:t>
      </w:r>
      <w:r>
        <w:t xml:space="preserve">  The </w:t>
      </w:r>
      <w:r w:rsidR="007C5A70">
        <w:t>Center</w:t>
      </w:r>
      <w:r>
        <w:t xml:space="preserve"> will continue to lead the development and application of the US Forest Assessment System </w:t>
      </w:r>
      <w:r w:rsidR="00A55D3A">
        <w:t xml:space="preserve">(USFAS) </w:t>
      </w:r>
      <w:r>
        <w:t xml:space="preserve">in support of the RPA Assessment and regional assessment activities. </w:t>
      </w:r>
      <w:r w:rsidR="009D7A07">
        <w:t>T</w:t>
      </w:r>
      <w:r>
        <w:t xml:space="preserve">his system </w:t>
      </w:r>
      <w:r w:rsidR="009D7A07">
        <w:t xml:space="preserve">forecasts </w:t>
      </w:r>
      <w:r>
        <w:t>forest inventories</w:t>
      </w:r>
      <w:r w:rsidR="000931D4">
        <w:t>,</w:t>
      </w:r>
      <w:r>
        <w:t xml:space="preserve"> </w:t>
      </w:r>
      <w:r w:rsidR="000931D4">
        <w:t xml:space="preserve">ecosystem services, and biodiversity </w:t>
      </w:r>
      <w:r>
        <w:t xml:space="preserve">in response to climate changes, land use changes, natural disturbances, and forest products markets. </w:t>
      </w:r>
      <w:r w:rsidR="00A55D3A">
        <w:t>The USFAS provides a foundation for conducting applied policy analysis consistent with the primary focus of the Center.</w:t>
      </w:r>
      <w:r w:rsidR="00CC68EC">
        <w:t xml:space="preserve">      </w:t>
      </w:r>
    </w:p>
    <w:p w:rsidR="00B07B72" w:rsidRDefault="00B07B72" w:rsidP="00B07B72"/>
    <w:p w:rsidR="00322FA1" w:rsidRDefault="00322FA1" w:rsidP="00927D14">
      <w:pPr>
        <w:numPr>
          <w:ilvl w:val="0"/>
          <w:numId w:val="14"/>
        </w:numPr>
      </w:pPr>
      <w:r w:rsidRPr="00042D68">
        <w:rPr>
          <w:u w:val="single"/>
        </w:rPr>
        <w:t>Technology Transfer</w:t>
      </w:r>
      <w:r w:rsidR="00042D68">
        <w:rPr>
          <w:u w:val="single"/>
        </w:rPr>
        <w:t>.</w:t>
      </w:r>
      <w:r w:rsidR="00927D14">
        <w:t xml:space="preserve">  CIFS will also focus on effective delivery of knowledge and data to </w:t>
      </w:r>
      <w:r w:rsidR="00C27395">
        <w:t xml:space="preserve">interested audiences including forest </w:t>
      </w:r>
      <w:r w:rsidR="00927D14">
        <w:t xml:space="preserve">managers and participants in </w:t>
      </w:r>
      <w:r w:rsidR="00C27395">
        <w:t xml:space="preserve">natural resource </w:t>
      </w:r>
      <w:r w:rsidR="00927D14">
        <w:t xml:space="preserve"> policy process</w:t>
      </w:r>
      <w:r w:rsidR="00C27395">
        <w:t>es</w:t>
      </w:r>
      <w:r w:rsidR="00927D14">
        <w:t>, requiring coordination with SRS Science Delivery programs and other technology transfer specialists.</w:t>
      </w:r>
    </w:p>
    <w:p w:rsidR="002A3D6F" w:rsidRDefault="002A3D6F" w:rsidP="003029CD">
      <w:pPr>
        <w:numPr>
          <w:ilvl w:val="1"/>
          <w:numId w:val="14"/>
        </w:numPr>
      </w:pPr>
      <w:r>
        <w:t xml:space="preserve">Effective transfer of information for use in policy discussions will require ongoing and direct communications with leaderships of various forestry agencies and nongovernmental organizations. </w:t>
      </w:r>
    </w:p>
    <w:p w:rsidR="002A3D6F" w:rsidRDefault="002A3D6F" w:rsidP="003029CD">
      <w:pPr>
        <w:numPr>
          <w:ilvl w:val="1"/>
          <w:numId w:val="14"/>
        </w:numPr>
      </w:pPr>
      <w:r>
        <w:t xml:space="preserve">The unit will develop </w:t>
      </w:r>
      <w:r w:rsidR="00C27395">
        <w:t>a</w:t>
      </w:r>
      <w:r>
        <w:t xml:space="preserve"> website for </w:t>
      </w:r>
      <w:r w:rsidR="00C27395">
        <w:t xml:space="preserve">effective </w:t>
      </w:r>
      <w:r>
        <w:t>delivery of research products and datasets.</w:t>
      </w:r>
    </w:p>
    <w:p w:rsidR="005C689F" w:rsidRPr="00927D14" w:rsidRDefault="00C27395" w:rsidP="003029CD">
      <w:pPr>
        <w:numPr>
          <w:ilvl w:val="1"/>
          <w:numId w:val="14"/>
        </w:numPr>
      </w:pPr>
      <w:r>
        <w:t>R</w:t>
      </w:r>
      <w:r w:rsidR="005C689F">
        <w:t>esearch products will include an information delivery strategy designed for target groups.</w:t>
      </w:r>
    </w:p>
    <w:p w:rsidR="00B1247B" w:rsidRDefault="00B1247B" w:rsidP="00B1247B"/>
    <w:p w:rsidR="00B1247B" w:rsidRPr="006D237D" w:rsidRDefault="00B1247B" w:rsidP="00B1247B">
      <w:pPr>
        <w:rPr>
          <w:b/>
        </w:rPr>
      </w:pPr>
      <w:r>
        <w:rPr>
          <w:b/>
        </w:rPr>
        <w:t>10</w:t>
      </w:r>
      <w:r w:rsidRPr="006D237D">
        <w:rPr>
          <w:b/>
        </w:rPr>
        <w:t>.  Environmental Analysis</w:t>
      </w:r>
      <w:r>
        <w:rPr>
          <w:b/>
        </w:rPr>
        <w:t xml:space="preserve"> Considerations</w:t>
      </w:r>
    </w:p>
    <w:p w:rsidR="00B1247B" w:rsidRPr="006D237D" w:rsidRDefault="00B1247B" w:rsidP="00B1247B"/>
    <w:p w:rsidR="00DA7B55" w:rsidRDefault="00B1247B" w:rsidP="00B1247B">
      <w:r w:rsidRPr="006D237D">
        <w:rPr>
          <w:bCs/>
          <w:iCs/>
        </w:rPr>
        <w:t>Proposed research activities</w:t>
      </w:r>
      <w:r w:rsidRPr="006D237D">
        <w:rPr>
          <w:iCs/>
        </w:rPr>
        <w:t xml:space="preserve"> </w:t>
      </w:r>
      <w:r w:rsidR="008E35DD">
        <w:rPr>
          <w:iCs/>
        </w:rPr>
        <w:t>are designed to generally inform management choices and policy making and are</w:t>
      </w:r>
      <w:r>
        <w:rPr>
          <w:iCs/>
        </w:rPr>
        <w:t xml:space="preserve"> </w:t>
      </w:r>
      <w:r w:rsidRPr="006D237D">
        <w:rPr>
          <w:iCs/>
        </w:rPr>
        <w:t xml:space="preserve">not expected to have </w:t>
      </w:r>
      <w:r w:rsidRPr="006D237D">
        <w:t>a significant effect on the quality of the human or natural environment</w:t>
      </w:r>
      <w:r w:rsidRPr="006D237D">
        <w:rPr>
          <w:iCs/>
        </w:rPr>
        <w:t xml:space="preserve">. </w:t>
      </w:r>
      <w:r w:rsidRPr="006D237D">
        <w:rPr>
          <w:bCs/>
          <w:iCs/>
        </w:rPr>
        <w:t xml:space="preserve"> Most activities conducted under this charter are covered by categorical exclusion.  The environmental effects of specific actions will be considered during the development of study plans, at which time the existence of extraordinary circumstances related to the proposed action, and categorical exclusion will be documented as a part of the study plan as described in FSH 1909.15, Chapter 30.</w:t>
      </w:r>
      <w:r w:rsidRPr="006D237D">
        <w:rPr>
          <w:iCs/>
        </w:rPr>
        <w:t xml:space="preserve">  Where environmental concerns exist regarding particular studies, these </w:t>
      </w:r>
      <w:r w:rsidRPr="006D237D">
        <w:rPr>
          <w:bCs/>
          <w:iCs/>
        </w:rPr>
        <w:t>may</w:t>
      </w:r>
      <w:r w:rsidRPr="006D237D">
        <w:rPr>
          <w:iCs/>
        </w:rPr>
        <w:t xml:space="preserve"> be evaluated within individual study plans, or by Environmental Assessments or Environmental Impact Statements prepared with and reviewed by the cooperating District, Forest or other staffs</w:t>
      </w:r>
      <w:r w:rsidRPr="006D237D">
        <w:t xml:space="preserve">.  No research having the potential to affect a plant or animal species that is </w:t>
      </w:r>
    </w:p>
    <w:p w:rsidR="00B1247B" w:rsidRPr="006D237D" w:rsidRDefault="00B1247B" w:rsidP="00B1247B">
      <w:pPr>
        <w:rPr>
          <w:iCs/>
        </w:rPr>
      </w:pPr>
      <w:r w:rsidRPr="006D237D">
        <w:t>federally listed as endangered or threatened or proposed for such listing will be conducted.</w:t>
      </w:r>
    </w:p>
    <w:p w:rsidR="00B1247B" w:rsidRPr="006D237D" w:rsidRDefault="00B1247B" w:rsidP="00B1247B"/>
    <w:p w:rsidR="00B1247B" w:rsidRPr="006D237D" w:rsidRDefault="00DA7B55" w:rsidP="00B1247B">
      <w:pPr>
        <w:keepNext/>
        <w:keepLines/>
        <w:rPr>
          <w:b/>
        </w:rPr>
      </w:pPr>
      <w:r>
        <w:rPr>
          <w:b/>
        </w:rPr>
        <w:lastRenderedPageBreak/>
        <w:t>11</w:t>
      </w:r>
      <w:r w:rsidR="00B1247B" w:rsidRPr="006D237D">
        <w:rPr>
          <w:b/>
        </w:rPr>
        <w:t>. Science Capacity</w:t>
      </w:r>
      <w:r w:rsidR="005A4D6D">
        <w:rPr>
          <w:b/>
        </w:rPr>
        <w:t xml:space="preserve"> &amp; Organizational Sructure</w:t>
      </w:r>
    </w:p>
    <w:p w:rsidR="00B1247B" w:rsidRDefault="00B1247B" w:rsidP="00B1247B">
      <w:pPr>
        <w:keepNext/>
        <w:keepLines/>
      </w:pPr>
    </w:p>
    <w:p w:rsidR="005A4D6D" w:rsidRDefault="00274EFF" w:rsidP="005A4D6D">
      <w:r>
        <w:t xml:space="preserve">The CIFS formalizes the need to address research problems at the broader scale and to span the multidisciplinary research assets of the Station but also recognizes the need to maintain flexibility in staffing.  </w:t>
      </w:r>
      <w:r w:rsidR="00DA7B55">
        <w:t xml:space="preserve">Jim </w:t>
      </w:r>
      <w:r w:rsidR="00A7580E">
        <w:t xml:space="preserve">Vose and </w:t>
      </w:r>
      <w:r w:rsidR="00DA7B55">
        <w:t xml:space="preserve">Dave </w:t>
      </w:r>
      <w:r w:rsidR="00A7580E">
        <w:t xml:space="preserve">Wear </w:t>
      </w:r>
      <w:r>
        <w:t>will serve as</w:t>
      </w:r>
      <w:r w:rsidRPr="00B05946">
        <w:t xml:space="preserve"> p</w:t>
      </w:r>
      <w:r w:rsidR="00A7580E">
        <w:t>ermanent co-</w:t>
      </w:r>
      <w:r w:rsidR="007C5A70">
        <w:t>Project L</w:t>
      </w:r>
      <w:r w:rsidR="00A7580E">
        <w:t>eaders of CIFS</w:t>
      </w:r>
      <w:r w:rsidR="0018101A">
        <w:t xml:space="preserve">. </w:t>
      </w:r>
      <w:r>
        <w:t>The size of the unit will purposely be kept small  to maintain maximum flexibility.   For exam</w:t>
      </w:r>
      <w:r w:rsidR="00322FA1">
        <w:t xml:space="preserve">ple, as </w:t>
      </w:r>
      <w:r>
        <w:t xml:space="preserve">high priority research projects are indentified and developed, short-term (i.e., &lt; 6 months) </w:t>
      </w:r>
      <w:r w:rsidR="00B1036A">
        <w:t xml:space="preserve">formal and informal </w:t>
      </w:r>
      <w:r>
        <w:t xml:space="preserve">assignments for SRS scientists and scientists from </w:t>
      </w:r>
      <w:r w:rsidR="00444445">
        <w:t xml:space="preserve">other F.S. research stations and </w:t>
      </w:r>
      <w:r>
        <w:t xml:space="preserve">other institutions will provide additional creative input to solving problems.   </w:t>
      </w:r>
      <w:r w:rsidRPr="00B05946">
        <w:t>Rotating members will have the option of participat</w:t>
      </w:r>
      <w:r>
        <w:t>ing in a virtual environment</w:t>
      </w:r>
      <w:r w:rsidR="00A55D3A">
        <w:t xml:space="preserve">. </w:t>
      </w:r>
      <w:r w:rsidR="005A4D6D">
        <w:t>Research planning will be accomplished using a combination of long and short-term workplans (equivalent to a 5</w:t>
      </w:r>
      <w:r w:rsidR="00444445">
        <w:t>-</w:t>
      </w:r>
      <w:r w:rsidR="005A4D6D">
        <w:t>year RWUD and annual workplan, respectively), along with associated study plans linked to research tasks identified in the long-term and annual workplan(s).</w:t>
      </w:r>
    </w:p>
    <w:p w:rsidR="005A4D6D" w:rsidRDefault="005A4D6D" w:rsidP="005A4D6D"/>
    <w:p w:rsidR="005A4D6D" w:rsidRDefault="0018101A" w:rsidP="00274EFF">
      <w:r>
        <w:t xml:space="preserve">The </w:t>
      </w:r>
      <w:r w:rsidR="00444445">
        <w:t xml:space="preserve">co-leaders of </w:t>
      </w:r>
      <w:r>
        <w:t xml:space="preserve">CIFS will </w:t>
      </w:r>
      <w:r w:rsidR="00A7580E">
        <w:t xml:space="preserve">have </w:t>
      </w:r>
      <w:r w:rsidR="005A4D6D">
        <w:t xml:space="preserve">full participation in the Southern Research Station Leadership Team (SRS LT).  This participation is critical to the success of the CIFS for two reasons.  First, the CIFS will draw on SRS scientists to accomplish synthesis, analyses, and develop and conduct  research projects.  Active engagement with other Project Leaders will facilitate development of collaborative and interdisciplinary opportunities with scientists at all levels of the organization.  Second, it is critical that CIFS scientists engage SRS leadership in the development of high priority and policy relevant syntheses and research activities.  </w:t>
      </w:r>
    </w:p>
    <w:p w:rsidR="00B1247B" w:rsidRDefault="00B1247B" w:rsidP="00B1247B">
      <w:pPr>
        <w:keepNext/>
        <w:keepLines/>
      </w:pPr>
    </w:p>
    <w:p w:rsidR="00A7580E" w:rsidRPr="009D41DA" w:rsidRDefault="00B1247B" w:rsidP="009D41DA">
      <w:pPr>
        <w:pStyle w:val="ListParagraph"/>
        <w:spacing w:line="240" w:lineRule="auto"/>
        <w:ind w:left="0"/>
        <w:rPr>
          <w:rFonts w:ascii="Times New Roman" w:hAnsi="Times New Roman"/>
          <w:sz w:val="24"/>
          <w:szCs w:val="24"/>
        </w:rPr>
      </w:pPr>
      <w:r w:rsidRPr="00CA7233">
        <w:rPr>
          <w:rFonts w:ascii="Times New Roman" w:hAnsi="Times New Roman"/>
          <w:sz w:val="24"/>
          <w:szCs w:val="24"/>
        </w:rPr>
        <w:t xml:space="preserve">The research unit </w:t>
      </w:r>
      <w:r w:rsidR="00274EFF" w:rsidRPr="00CA7233">
        <w:rPr>
          <w:rFonts w:ascii="Times New Roman" w:hAnsi="Times New Roman"/>
          <w:sz w:val="24"/>
          <w:szCs w:val="24"/>
        </w:rPr>
        <w:t xml:space="preserve">will </w:t>
      </w:r>
      <w:r w:rsidR="00444445">
        <w:rPr>
          <w:rFonts w:ascii="Times New Roman" w:hAnsi="Times New Roman"/>
          <w:sz w:val="24"/>
          <w:szCs w:val="24"/>
        </w:rPr>
        <w:t xml:space="preserve">be </w:t>
      </w:r>
      <w:r w:rsidR="00274EFF" w:rsidRPr="00CA7233">
        <w:rPr>
          <w:rFonts w:ascii="Times New Roman" w:hAnsi="Times New Roman"/>
          <w:sz w:val="24"/>
          <w:szCs w:val="24"/>
        </w:rPr>
        <w:t>located within the College of Natural Resources at North Carolin</w:t>
      </w:r>
      <w:r w:rsidR="009D41DA">
        <w:rPr>
          <w:rFonts w:ascii="Times New Roman" w:hAnsi="Times New Roman"/>
          <w:sz w:val="24"/>
          <w:szCs w:val="24"/>
        </w:rPr>
        <w:t xml:space="preserve">a State University, Raleigh, NC. </w:t>
      </w:r>
      <w:r w:rsidR="00274EFF" w:rsidRPr="00CA7233">
        <w:rPr>
          <w:rFonts w:ascii="Times New Roman" w:hAnsi="Times New Roman"/>
          <w:sz w:val="24"/>
          <w:szCs w:val="24"/>
        </w:rPr>
        <w:t xml:space="preserve"> </w:t>
      </w:r>
      <w:r w:rsidR="009D41DA">
        <w:rPr>
          <w:rFonts w:ascii="Times New Roman" w:hAnsi="Times New Roman"/>
          <w:sz w:val="24"/>
          <w:szCs w:val="24"/>
        </w:rPr>
        <w:t>NCSU</w:t>
      </w:r>
      <w:r w:rsidR="009D41DA" w:rsidRPr="00CA7233">
        <w:rPr>
          <w:rFonts w:ascii="Times New Roman" w:hAnsi="Times New Roman"/>
          <w:sz w:val="24"/>
          <w:szCs w:val="24"/>
        </w:rPr>
        <w:t xml:space="preserve"> is a land-grant and sea-grant university with state-wide, regional, and international commitments and responsibilities in forestry and other natural resource sciences. </w:t>
      </w:r>
      <w:r w:rsidR="009D41DA">
        <w:rPr>
          <w:rFonts w:ascii="Times New Roman" w:hAnsi="Times New Roman"/>
          <w:sz w:val="24"/>
          <w:szCs w:val="24"/>
        </w:rPr>
        <w:t>NCSU has established</w:t>
      </w:r>
      <w:r w:rsidR="009D41DA" w:rsidRPr="00CA7233">
        <w:rPr>
          <w:rFonts w:ascii="Times New Roman" w:hAnsi="Times New Roman"/>
          <w:sz w:val="24"/>
          <w:szCs w:val="24"/>
        </w:rPr>
        <w:t xml:space="preserve"> itself as a nucleus for federal and university partnersh</w:t>
      </w:r>
      <w:r w:rsidR="009D41DA">
        <w:rPr>
          <w:rFonts w:ascii="Times New Roman" w:hAnsi="Times New Roman"/>
          <w:sz w:val="24"/>
          <w:szCs w:val="24"/>
        </w:rPr>
        <w:t xml:space="preserve">ips in the </w:t>
      </w:r>
      <w:r w:rsidR="00C27395">
        <w:rPr>
          <w:rFonts w:ascii="Times New Roman" w:hAnsi="Times New Roman"/>
          <w:sz w:val="24"/>
          <w:szCs w:val="24"/>
        </w:rPr>
        <w:t>South</w:t>
      </w:r>
      <w:r w:rsidR="009D41DA">
        <w:rPr>
          <w:rFonts w:ascii="Times New Roman" w:hAnsi="Times New Roman"/>
          <w:sz w:val="24"/>
          <w:szCs w:val="24"/>
        </w:rPr>
        <w:t>, and has a diverse and highly regarded faculty that will play a critical role in the CIFS.  The CIFS will also collaborate with other universities and research partners throughout the south</w:t>
      </w:r>
      <w:r w:rsidR="00593FA8" w:rsidRPr="00CA7233">
        <w:rPr>
          <w:rFonts w:ascii="Times New Roman" w:hAnsi="Times New Roman"/>
          <w:sz w:val="24"/>
          <w:szCs w:val="24"/>
        </w:rPr>
        <w:t xml:space="preserve">, </w:t>
      </w:r>
      <w:r w:rsidR="009D41DA">
        <w:rPr>
          <w:rFonts w:ascii="Times New Roman" w:hAnsi="Times New Roman"/>
          <w:sz w:val="24"/>
          <w:szCs w:val="24"/>
        </w:rPr>
        <w:t>the n</w:t>
      </w:r>
      <w:r w:rsidRPr="00CA7233">
        <w:rPr>
          <w:rFonts w:ascii="Times New Roman" w:hAnsi="Times New Roman"/>
          <w:sz w:val="24"/>
          <w:szCs w:val="24"/>
        </w:rPr>
        <w:t>ation</w:t>
      </w:r>
      <w:r w:rsidR="00593FA8" w:rsidRPr="00CA7233">
        <w:rPr>
          <w:rFonts w:ascii="Times New Roman" w:hAnsi="Times New Roman"/>
          <w:sz w:val="24"/>
          <w:szCs w:val="24"/>
        </w:rPr>
        <w:t xml:space="preserve">, and </w:t>
      </w:r>
      <w:r w:rsidR="00DA7B55">
        <w:rPr>
          <w:rFonts w:ascii="Times New Roman" w:hAnsi="Times New Roman"/>
          <w:sz w:val="24"/>
          <w:szCs w:val="24"/>
        </w:rPr>
        <w:t xml:space="preserve">the </w:t>
      </w:r>
      <w:r w:rsidR="00593FA8" w:rsidRPr="00CA7233">
        <w:rPr>
          <w:rFonts w:ascii="Times New Roman" w:hAnsi="Times New Roman"/>
          <w:sz w:val="24"/>
          <w:szCs w:val="24"/>
        </w:rPr>
        <w:t>glob</w:t>
      </w:r>
      <w:r w:rsidR="00DA7B55">
        <w:rPr>
          <w:rFonts w:ascii="Times New Roman" w:hAnsi="Times New Roman"/>
          <w:sz w:val="24"/>
          <w:szCs w:val="24"/>
        </w:rPr>
        <w:t>e</w:t>
      </w:r>
      <w:r w:rsidRPr="00CA7233">
        <w:rPr>
          <w:rFonts w:ascii="Times New Roman" w:hAnsi="Times New Roman"/>
          <w:sz w:val="24"/>
          <w:szCs w:val="24"/>
        </w:rPr>
        <w:t xml:space="preserve">. </w:t>
      </w:r>
      <w:r w:rsidR="00322FA1" w:rsidRPr="00CA7233">
        <w:rPr>
          <w:rFonts w:ascii="Times New Roman" w:hAnsi="Times New Roman"/>
          <w:sz w:val="24"/>
          <w:szCs w:val="24"/>
        </w:rPr>
        <w:t xml:space="preserve"> </w:t>
      </w:r>
      <w:r w:rsidR="00CA7233" w:rsidRPr="00CA7233">
        <w:rPr>
          <w:rFonts w:ascii="Times New Roman" w:hAnsi="Times New Roman"/>
          <w:sz w:val="24"/>
          <w:szCs w:val="24"/>
        </w:rPr>
        <w:t xml:space="preserve">   </w:t>
      </w:r>
    </w:p>
    <w:p w:rsidR="00B1247B" w:rsidRDefault="00B1247B" w:rsidP="00B1247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rsidRPr="006D237D">
        <w:t>This pioneering research will serve th</w:t>
      </w:r>
      <w:r w:rsidR="00444445">
        <w:t>e</w:t>
      </w:r>
      <w:r w:rsidRPr="006D237D">
        <w:t xml:space="preserve"> Station mission through its interdisciplinary design, as well as th</w:t>
      </w:r>
      <w:r w:rsidR="009D41DA">
        <w:t>rough its special emphasis in providing policy relevant science and syntheses.</w:t>
      </w:r>
    </w:p>
    <w:p w:rsidR="00B1247B" w:rsidRPr="005A4D6D" w:rsidRDefault="00B1247B" w:rsidP="005A4D6D">
      <w:pPr>
        <w:keepNext/>
        <w:keepLines/>
        <w:rPr>
          <w:rFonts w:ascii="Times New Roman" w:hAnsi="Times New Roman"/>
        </w:rPr>
      </w:pPr>
    </w:p>
    <w:sectPr w:rsidR="00B1247B" w:rsidRPr="005A4D6D" w:rsidSect="0082150B">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13F1" w:rsidRDefault="00F313F1">
      <w:r>
        <w:separator/>
      </w:r>
    </w:p>
  </w:endnote>
  <w:endnote w:type="continuationSeparator" w:id="0">
    <w:p w:rsidR="00F313F1" w:rsidRDefault="00F31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577" w:rsidRDefault="00B61308" w:rsidP="00B1247B">
    <w:pPr>
      <w:pStyle w:val="Footer"/>
      <w:framePr w:wrap="around" w:vAnchor="text" w:hAnchor="margin" w:xAlign="center" w:y="1"/>
      <w:rPr>
        <w:rStyle w:val="PageNumber"/>
      </w:rPr>
    </w:pPr>
    <w:r>
      <w:rPr>
        <w:rStyle w:val="PageNumber"/>
      </w:rPr>
      <w:fldChar w:fldCharType="begin"/>
    </w:r>
    <w:r w:rsidR="00620577">
      <w:rPr>
        <w:rStyle w:val="PageNumber"/>
      </w:rPr>
      <w:instrText xml:space="preserve">PAGE  </w:instrText>
    </w:r>
    <w:r>
      <w:rPr>
        <w:rStyle w:val="PageNumber"/>
      </w:rPr>
      <w:fldChar w:fldCharType="end"/>
    </w:r>
  </w:p>
  <w:p w:rsidR="00620577" w:rsidRDefault="0062057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577" w:rsidRDefault="00B61308" w:rsidP="00B1247B">
    <w:pPr>
      <w:pStyle w:val="Footer"/>
      <w:framePr w:wrap="around" w:vAnchor="text" w:hAnchor="margin" w:xAlign="center" w:y="1"/>
      <w:rPr>
        <w:rStyle w:val="PageNumber"/>
      </w:rPr>
    </w:pPr>
    <w:r>
      <w:rPr>
        <w:rStyle w:val="PageNumber"/>
      </w:rPr>
      <w:fldChar w:fldCharType="begin"/>
    </w:r>
    <w:r w:rsidR="00620577">
      <w:rPr>
        <w:rStyle w:val="PageNumber"/>
      </w:rPr>
      <w:instrText xml:space="preserve">PAGE  </w:instrText>
    </w:r>
    <w:r>
      <w:rPr>
        <w:rStyle w:val="PageNumber"/>
      </w:rPr>
      <w:fldChar w:fldCharType="separate"/>
    </w:r>
    <w:r w:rsidR="00336298">
      <w:rPr>
        <w:rStyle w:val="PageNumber"/>
      </w:rPr>
      <w:t>3</w:t>
    </w:r>
    <w:r>
      <w:rPr>
        <w:rStyle w:val="PageNumber"/>
      </w:rPr>
      <w:fldChar w:fldCharType="end"/>
    </w:r>
  </w:p>
  <w:p w:rsidR="00620577" w:rsidRPr="00810E33" w:rsidRDefault="00620577" w:rsidP="00B1247B">
    <w:pPr>
      <w:pStyle w:val="Footer"/>
      <w:rPr>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577" w:rsidRPr="00DF6567" w:rsidRDefault="00620577" w:rsidP="00B1247B">
    <w:pPr>
      <w:pStyle w:val="Footer"/>
      <w:tabs>
        <w:tab w:val="clear" w:pos="4320"/>
        <w:tab w:val="center" w:pos="5040"/>
      </w:tabs>
      <w:rPr>
        <w:rFonts w:ascii="Tahoma" w:hAnsi="Tahoma" w:cs="Tahoma"/>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13F1" w:rsidRDefault="00F313F1">
      <w:r>
        <w:separator/>
      </w:r>
    </w:p>
  </w:footnote>
  <w:footnote w:type="continuationSeparator" w:id="0">
    <w:p w:rsidR="00F313F1" w:rsidRDefault="00F313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577" w:rsidRDefault="00620577">
    <w:pPr>
      <w:pStyle w:val="Cell"/>
      <w:widowControl/>
      <w:tabs>
        <w:tab w:val="decimal" w:pos="9720"/>
      </w:tabs>
      <w:rPr>
        <w:sz w:val="20"/>
        <w:szCs w:val="20"/>
      </w:rPr>
    </w:pPr>
    <w:r>
      <w:rPr>
        <w:rFonts w:ascii="Helvetica" w:hAnsi="Helvetica" w:cs="Helvetica"/>
        <w:sz w:val="20"/>
        <w:szCs w:val="20"/>
      </w:rPr>
      <w:t>USDA - Forest Service</w:t>
    </w:r>
    <w:r>
      <w:rPr>
        <w:rFonts w:ascii="Helvetica" w:hAnsi="Helvetica" w:cs="Helvetica"/>
        <w:sz w:val="20"/>
        <w:szCs w:val="20"/>
      </w:rPr>
      <w:tab/>
      <w:t>FS-4000-1 (8/76)</w:t>
    </w:r>
  </w:p>
  <w:p w:rsidR="00620577" w:rsidRDefault="00620577">
    <w:pPr>
      <w:pStyle w:val="HdrFtr"/>
      <w:widowControl/>
      <w:tabs>
        <w:tab w:val="clear" w:pos="5040"/>
        <w:tab w:val="clear" w:pos="10080"/>
        <w:tab w:val="right" w:pos="9720"/>
      </w:tabs>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577" w:rsidRDefault="00620577" w:rsidP="00B1247B">
    <w:pPr>
      <w:pStyle w:val="Header"/>
      <w:tabs>
        <w:tab w:val="clear" w:pos="8640"/>
        <w:tab w:val="right" w:pos="9990"/>
      </w:tabs>
      <w:rPr>
        <w:rFonts w:ascii="Helvetica" w:hAnsi="Helvetica" w:cs="Helvetica"/>
        <w:sz w:val="20"/>
        <w:szCs w:val="20"/>
      </w:rPr>
    </w:pPr>
    <w:r>
      <w:rPr>
        <w:rFonts w:ascii="Helvetica" w:hAnsi="Helvetica" w:cs="Helvetica"/>
        <w:sz w:val="20"/>
        <w:szCs w:val="20"/>
      </w:rPr>
      <w:t>USDA - Forest Service</w:t>
    </w:r>
  </w:p>
  <w:p w:rsidR="00620577" w:rsidRPr="00DF6567" w:rsidRDefault="00620577" w:rsidP="00B1247B">
    <w:pPr>
      <w:pStyle w:val="Header"/>
      <w:tabs>
        <w:tab w:val="clear" w:pos="8640"/>
        <w:tab w:val="right" w:pos="9990"/>
      </w:tabs>
      <w:rPr>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577" w:rsidRPr="00680B2F" w:rsidRDefault="00B61308" w:rsidP="00B1247B">
    <w:pPr>
      <w:framePr w:w="10081" w:wrap="notBeside" w:vAnchor="text" w:hAnchor="text" w:x="1" w:y="1"/>
      <w:ind w:firstLine="720"/>
      <w:jc w:val="right"/>
      <w:rPr>
        <w:rFonts w:ascii="Tahoma" w:hAnsi="Tahoma" w:cs="Tahoma"/>
        <w:sz w:val="20"/>
        <w:szCs w:val="20"/>
      </w:rPr>
    </w:pPr>
    <w:r w:rsidRPr="00680B2F">
      <w:rPr>
        <w:rFonts w:ascii="Tahoma" w:hAnsi="Tahoma" w:cs="Tahoma"/>
        <w:sz w:val="20"/>
        <w:szCs w:val="20"/>
      </w:rPr>
      <w:fldChar w:fldCharType="begin"/>
    </w:r>
    <w:r w:rsidR="00620577" w:rsidRPr="00680B2F">
      <w:rPr>
        <w:rFonts w:ascii="Tahoma" w:hAnsi="Tahoma" w:cs="Tahoma"/>
        <w:sz w:val="20"/>
        <w:szCs w:val="20"/>
      </w:rPr>
      <w:instrText xml:space="preserve">PAGE </w:instrText>
    </w:r>
    <w:r w:rsidRPr="00680B2F">
      <w:rPr>
        <w:rFonts w:ascii="Tahoma" w:hAnsi="Tahoma" w:cs="Tahoma"/>
        <w:sz w:val="20"/>
        <w:szCs w:val="20"/>
      </w:rPr>
      <w:fldChar w:fldCharType="separate"/>
    </w:r>
    <w:r w:rsidR="00336298">
      <w:rPr>
        <w:rFonts w:ascii="Tahoma" w:hAnsi="Tahoma" w:cs="Tahoma"/>
        <w:sz w:val="20"/>
        <w:szCs w:val="20"/>
      </w:rPr>
      <w:t>3</w:t>
    </w:r>
    <w:r w:rsidRPr="00680B2F">
      <w:rPr>
        <w:rFonts w:ascii="Tahoma" w:hAnsi="Tahoma" w:cs="Tahoma"/>
        <w:sz w:val="20"/>
        <w:szCs w:val="20"/>
      </w:rPr>
      <w:fldChar w:fldCharType="end"/>
    </w:r>
  </w:p>
  <w:p w:rsidR="00620577" w:rsidRDefault="00620577" w:rsidP="00B1247B">
    <w:pPr>
      <w:ind w:left="360"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F54B2"/>
    <w:multiLevelType w:val="hybridMultilevel"/>
    <w:tmpl w:val="77E89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7E7FF4"/>
    <w:multiLevelType w:val="hybridMultilevel"/>
    <w:tmpl w:val="233AAF6C"/>
    <w:lvl w:ilvl="0" w:tplc="04090001">
      <w:start w:val="1"/>
      <w:numFmt w:val="bullet"/>
      <w:lvlText w:val=""/>
      <w:lvlJc w:val="left"/>
      <w:pPr>
        <w:tabs>
          <w:tab w:val="num" w:pos="1152"/>
        </w:tabs>
        <w:ind w:left="1152" w:hanging="360"/>
      </w:pPr>
      <w:rPr>
        <w:rFonts w:ascii="Symbol" w:hAnsi="Symbol"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2">
    <w:nsid w:val="20CB53D2"/>
    <w:multiLevelType w:val="hybridMultilevel"/>
    <w:tmpl w:val="D0DC0838"/>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22140D79"/>
    <w:multiLevelType w:val="multilevel"/>
    <w:tmpl w:val="7F823B04"/>
    <w:lvl w:ilvl="0">
      <w:start w:val="9"/>
      <w:numFmt w:val="decimal"/>
      <w:lvlText w:val="%1."/>
      <w:lvlJc w:val="left"/>
      <w:pPr>
        <w:tabs>
          <w:tab w:val="num" w:pos="504"/>
        </w:tabs>
        <w:ind w:left="504" w:hanging="360"/>
      </w:pPr>
      <w:rPr>
        <w:rFonts w:ascii="Tahoma" w:hAnsi="Tahoma" w:hint="default"/>
        <w:b w:val="0"/>
        <w:i w:val="0"/>
        <w:sz w:val="20"/>
        <w:szCs w:val="20"/>
      </w:rPr>
    </w:lvl>
    <w:lvl w:ilvl="1">
      <w:start w:val="3"/>
      <w:numFmt w:val="decimal"/>
      <w:isLgl/>
      <w:lvlText w:val="%1.%2"/>
      <w:lvlJc w:val="left"/>
      <w:pPr>
        <w:tabs>
          <w:tab w:val="num" w:pos="504"/>
        </w:tabs>
        <w:ind w:left="504" w:hanging="360"/>
      </w:pPr>
      <w:rPr>
        <w:rFonts w:hint="default"/>
      </w:rPr>
    </w:lvl>
    <w:lvl w:ilvl="2">
      <w:start w:val="1"/>
      <w:numFmt w:val="decimal"/>
      <w:isLgl/>
      <w:lvlText w:val="%1.%2.%3"/>
      <w:lvlJc w:val="left"/>
      <w:pPr>
        <w:tabs>
          <w:tab w:val="num" w:pos="864"/>
        </w:tabs>
        <w:ind w:left="864" w:hanging="720"/>
      </w:pPr>
      <w:rPr>
        <w:rFonts w:hint="default"/>
      </w:rPr>
    </w:lvl>
    <w:lvl w:ilvl="3">
      <w:start w:val="1"/>
      <w:numFmt w:val="decimal"/>
      <w:isLgl/>
      <w:lvlText w:val="%1.%2.%3.%4"/>
      <w:lvlJc w:val="left"/>
      <w:pPr>
        <w:tabs>
          <w:tab w:val="num" w:pos="864"/>
        </w:tabs>
        <w:ind w:left="864" w:hanging="720"/>
      </w:pPr>
      <w:rPr>
        <w:rFonts w:hint="default"/>
      </w:rPr>
    </w:lvl>
    <w:lvl w:ilvl="4">
      <w:start w:val="1"/>
      <w:numFmt w:val="decimal"/>
      <w:isLgl/>
      <w:lvlText w:val="%1.%2.%3.%4.%5"/>
      <w:lvlJc w:val="left"/>
      <w:pPr>
        <w:tabs>
          <w:tab w:val="num" w:pos="1224"/>
        </w:tabs>
        <w:ind w:left="1224" w:hanging="1080"/>
      </w:pPr>
      <w:rPr>
        <w:rFonts w:hint="default"/>
      </w:rPr>
    </w:lvl>
    <w:lvl w:ilvl="5">
      <w:start w:val="1"/>
      <w:numFmt w:val="decimal"/>
      <w:isLgl/>
      <w:lvlText w:val="%1.%2.%3.%4.%5.%6"/>
      <w:lvlJc w:val="left"/>
      <w:pPr>
        <w:tabs>
          <w:tab w:val="num" w:pos="1224"/>
        </w:tabs>
        <w:ind w:left="1224" w:hanging="1080"/>
      </w:pPr>
      <w:rPr>
        <w:rFonts w:hint="default"/>
      </w:rPr>
    </w:lvl>
    <w:lvl w:ilvl="6">
      <w:start w:val="1"/>
      <w:numFmt w:val="decimal"/>
      <w:isLgl/>
      <w:lvlText w:val="%1.%2.%3.%4.%5.%6.%7"/>
      <w:lvlJc w:val="left"/>
      <w:pPr>
        <w:tabs>
          <w:tab w:val="num" w:pos="1584"/>
        </w:tabs>
        <w:ind w:left="1584" w:hanging="1440"/>
      </w:pPr>
      <w:rPr>
        <w:rFonts w:hint="default"/>
      </w:rPr>
    </w:lvl>
    <w:lvl w:ilvl="7">
      <w:start w:val="1"/>
      <w:numFmt w:val="decimal"/>
      <w:isLgl/>
      <w:lvlText w:val="%1.%2.%3.%4.%5.%6.%7.%8"/>
      <w:lvlJc w:val="left"/>
      <w:pPr>
        <w:tabs>
          <w:tab w:val="num" w:pos="1584"/>
        </w:tabs>
        <w:ind w:left="1584" w:hanging="1440"/>
      </w:pPr>
      <w:rPr>
        <w:rFonts w:hint="default"/>
      </w:rPr>
    </w:lvl>
    <w:lvl w:ilvl="8">
      <w:start w:val="1"/>
      <w:numFmt w:val="decimal"/>
      <w:isLgl/>
      <w:lvlText w:val="%1.%2.%3.%4.%5.%6.%7.%8.%9"/>
      <w:lvlJc w:val="left"/>
      <w:pPr>
        <w:tabs>
          <w:tab w:val="num" w:pos="1944"/>
        </w:tabs>
        <w:ind w:left="1944" w:hanging="1800"/>
      </w:pPr>
      <w:rPr>
        <w:rFonts w:hint="default"/>
      </w:rPr>
    </w:lvl>
  </w:abstractNum>
  <w:abstractNum w:abstractNumId="4">
    <w:nsid w:val="24A80210"/>
    <w:multiLevelType w:val="hybridMultilevel"/>
    <w:tmpl w:val="284EB3A0"/>
    <w:lvl w:ilvl="0" w:tplc="9BAA457C">
      <w:start w:val="1"/>
      <w:numFmt w:val="decimal"/>
      <w:lvlText w:val="%1."/>
      <w:lvlJc w:val="left"/>
      <w:pPr>
        <w:tabs>
          <w:tab w:val="num" w:pos="1800"/>
        </w:tabs>
        <w:ind w:left="1800" w:hanging="360"/>
      </w:pPr>
      <w:rPr>
        <w:rFonts w:hint="default"/>
        <w:b w:val="0"/>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nsid w:val="25C7071F"/>
    <w:multiLevelType w:val="hybridMultilevel"/>
    <w:tmpl w:val="77E89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DAD7C17"/>
    <w:multiLevelType w:val="hybridMultilevel"/>
    <w:tmpl w:val="BAF4A722"/>
    <w:lvl w:ilvl="0" w:tplc="04090001">
      <w:start w:val="1"/>
      <w:numFmt w:val="bullet"/>
      <w:lvlText w:val=""/>
      <w:lvlJc w:val="left"/>
      <w:pPr>
        <w:tabs>
          <w:tab w:val="num" w:pos="1152"/>
        </w:tabs>
        <w:ind w:left="1152" w:hanging="360"/>
      </w:pPr>
      <w:rPr>
        <w:rFonts w:ascii="Symbol" w:hAnsi="Symbol"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7">
    <w:nsid w:val="30B551EE"/>
    <w:multiLevelType w:val="hybridMultilevel"/>
    <w:tmpl w:val="C6C883E8"/>
    <w:lvl w:ilvl="0" w:tplc="04090001">
      <w:start w:val="1"/>
      <w:numFmt w:val="bullet"/>
      <w:lvlText w:val=""/>
      <w:lvlJc w:val="left"/>
      <w:pPr>
        <w:tabs>
          <w:tab w:val="num" w:pos="1152"/>
        </w:tabs>
        <w:ind w:left="1152" w:hanging="360"/>
      </w:pPr>
      <w:rPr>
        <w:rFonts w:ascii="Symbol" w:hAnsi="Symbol"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8">
    <w:nsid w:val="3F63775F"/>
    <w:multiLevelType w:val="hybridMultilevel"/>
    <w:tmpl w:val="F1C844F2"/>
    <w:lvl w:ilvl="0" w:tplc="C176649A">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54F1F83"/>
    <w:multiLevelType w:val="hybridMultilevel"/>
    <w:tmpl w:val="1A6A9DB4"/>
    <w:lvl w:ilvl="0" w:tplc="04090001">
      <w:start w:val="1"/>
      <w:numFmt w:val="bullet"/>
      <w:lvlText w:val=""/>
      <w:lvlJc w:val="left"/>
      <w:pPr>
        <w:tabs>
          <w:tab w:val="num" w:pos="1152"/>
        </w:tabs>
        <w:ind w:left="1152" w:hanging="360"/>
      </w:pPr>
      <w:rPr>
        <w:rFonts w:ascii="Symbol" w:hAnsi="Symbol"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10">
    <w:nsid w:val="4D5A2C79"/>
    <w:multiLevelType w:val="hybridMultilevel"/>
    <w:tmpl w:val="952AD89E"/>
    <w:lvl w:ilvl="0" w:tplc="04090001">
      <w:start w:val="1"/>
      <w:numFmt w:val="bullet"/>
      <w:lvlText w:val=""/>
      <w:lvlJc w:val="left"/>
      <w:pPr>
        <w:tabs>
          <w:tab w:val="num" w:pos="1152"/>
        </w:tabs>
        <w:ind w:left="1152" w:hanging="360"/>
      </w:pPr>
      <w:rPr>
        <w:rFonts w:ascii="Symbol" w:hAnsi="Symbol"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11">
    <w:nsid w:val="56BB0D6E"/>
    <w:multiLevelType w:val="hybridMultilevel"/>
    <w:tmpl w:val="E342188E"/>
    <w:lvl w:ilvl="0" w:tplc="04090001">
      <w:start w:val="1"/>
      <w:numFmt w:val="bullet"/>
      <w:lvlText w:val=""/>
      <w:lvlJc w:val="left"/>
      <w:pPr>
        <w:tabs>
          <w:tab w:val="num" w:pos="1152"/>
        </w:tabs>
        <w:ind w:left="1152" w:hanging="360"/>
      </w:pPr>
      <w:rPr>
        <w:rFonts w:ascii="Symbol" w:hAnsi="Symbol"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12">
    <w:nsid w:val="5E5406E5"/>
    <w:multiLevelType w:val="hybridMultilevel"/>
    <w:tmpl w:val="92763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E7B6FD2"/>
    <w:multiLevelType w:val="hybridMultilevel"/>
    <w:tmpl w:val="2586C854"/>
    <w:lvl w:ilvl="0" w:tplc="B184B87C">
      <w:start w:val="2"/>
      <w:numFmt w:val="decimal"/>
      <w:lvlText w:val="%1."/>
      <w:lvlJc w:val="left"/>
      <w:pPr>
        <w:tabs>
          <w:tab w:val="num" w:pos="504"/>
        </w:tabs>
        <w:ind w:left="504" w:hanging="360"/>
      </w:pPr>
      <w:rPr>
        <w:rFonts w:hint="default"/>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nsid w:val="60A57236"/>
    <w:multiLevelType w:val="hybridMultilevel"/>
    <w:tmpl w:val="92763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414189C"/>
    <w:multiLevelType w:val="hybridMultilevel"/>
    <w:tmpl w:val="786EA0B4"/>
    <w:lvl w:ilvl="0" w:tplc="04090001">
      <w:start w:val="1"/>
      <w:numFmt w:val="bullet"/>
      <w:lvlText w:val=""/>
      <w:lvlJc w:val="left"/>
      <w:pPr>
        <w:tabs>
          <w:tab w:val="num" w:pos="1152"/>
        </w:tabs>
        <w:ind w:left="1152" w:hanging="360"/>
      </w:pPr>
      <w:rPr>
        <w:rFonts w:ascii="Symbol" w:hAnsi="Symbol"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16">
    <w:nsid w:val="6E2D7D16"/>
    <w:multiLevelType w:val="hybridMultilevel"/>
    <w:tmpl w:val="F35E0634"/>
    <w:lvl w:ilvl="0" w:tplc="04090001">
      <w:start w:val="1"/>
      <w:numFmt w:val="bullet"/>
      <w:lvlText w:val=""/>
      <w:lvlJc w:val="left"/>
      <w:pPr>
        <w:tabs>
          <w:tab w:val="num" w:pos="1152"/>
        </w:tabs>
        <w:ind w:left="1152" w:hanging="360"/>
      </w:pPr>
      <w:rPr>
        <w:rFonts w:ascii="Symbol" w:hAnsi="Symbol"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17">
    <w:nsid w:val="716C0869"/>
    <w:multiLevelType w:val="hybridMultilevel"/>
    <w:tmpl w:val="AF165A2E"/>
    <w:lvl w:ilvl="0" w:tplc="04090001">
      <w:start w:val="1"/>
      <w:numFmt w:val="bullet"/>
      <w:lvlText w:val=""/>
      <w:lvlJc w:val="left"/>
      <w:pPr>
        <w:tabs>
          <w:tab w:val="num" w:pos="1152"/>
        </w:tabs>
        <w:ind w:left="1152" w:hanging="360"/>
      </w:pPr>
      <w:rPr>
        <w:rFonts w:ascii="Symbol" w:hAnsi="Symbol"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18">
    <w:nsid w:val="744B2BD6"/>
    <w:multiLevelType w:val="hybridMultilevel"/>
    <w:tmpl w:val="BC3CED44"/>
    <w:lvl w:ilvl="0" w:tplc="04090001">
      <w:start w:val="1"/>
      <w:numFmt w:val="bullet"/>
      <w:lvlText w:val=""/>
      <w:lvlJc w:val="left"/>
      <w:pPr>
        <w:tabs>
          <w:tab w:val="num" w:pos="1152"/>
        </w:tabs>
        <w:ind w:left="1152" w:hanging="360"/>
      </w:pPr>
      <w:rPr>
        <w:rFonts w:ascii="Symbol" w:hAnsi="Symbol"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num w:numId="1">
    <w:abstractNumId w:val="3"/>
  </w:num>
  <w:num w:numId="2">
    <w:abstractNumId w:val="13"/>
  </w:num>
  <w:num w:numId="3">
    <w:abstractNumId w:val="16"/>
  </w:num>
  <w:num w:numId="4">
    <w:abstractNumId w:val="9"/>
  </w:num>
  <w:num w:numId="5">
    <w:abstractNumId w:val="15"/>
  </w:num>
  <w:num w:numId="6">
    <w:abstractNumId w:val="11"/>
  </w:num>
  <w:num w:numId="7">
    <w:abstractNumId w:val="7"/>
  </w:num>
  <w:num w:numId="8">
    <w:abstractNumId w:val="6"/>
  </w:num>
  <w:num w:numId="9">
    <w:abstractNumId w:val="1"/>
  </w:num>
  <w:num w:numId="10">
    <w:abstractNumId w:val="18"/>
  </w:num>
  <w:num w:numId="11">
    <w:abstractNumId w:val="10"/>
  </w:num>
  <w:num w:numId="12">
    <w:abstractNumId w:val="17"/>
  </w:num>
  <w:num w:numId="13">
    <w:abstractNumId w:val="4"/>
  </w:num>
  <w:num w:numId="14">
    <w:abstractNumId w:val="2"/>
  </w:num>
  <w:num w:numId="15">
    <w:abstractNumId w:val="0"/>
  </w:num>
  <w:num w:numId="16">
    <w:abstractNumId w:val="5"/>
  </w:num>
  <w:num w:numId="17">
    <w:abstractNumId w:val="8"/>
  </w:num>
  <w:num w:numId="18">
    <w:abstractNumId w:val="14"/>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0560"/>
    <w:rsid w:val="00042D68"/>
    <w:rsid w:val="00051E52"/>
    <w:rsid w:val="000931D4"/>
    <w:rsid w:val="00096530"/>
    <w:rsid w:val="00102429"/>
    <w:rsid w:val="0018101A"/>
    <w:rsid w:val="001A31F6"/>
    <w:rsid w:val="00210193"/>
    <w:rsid w:val="00212564"/>
    <w:rsid w:val="00274EFF"/>
    <w:rsid w:val="002753BD"/>
    <w:rsid w:val="00283AF7"/>
    <w:rsid w:val="00283F34"/>
    <w:rsid w:val="002A3D6F"/>
    <w:rsid w:val="002D2690"/>
    <w:rsid w:val="003029CD"/>
    <w:rsid w:val="00322FA1"/>
    <w:rsid w:val="003303CD"/>
    <w:rsid w:val="00336298"/>
    <w:rsid w:val="00363F7E"/>
    <w:rsid w:val="003829E3"/>
    <w:rsid w:val="003E3912"/>
    <w:rsid w:val="003E7D35"/>
    <w:rsid w:val="003F626D"/>
    <w:rsid w:val="00444445"/>
    <w:rsid w:val="00460CB9"/>
    <w:rsid w:val="0046737B"/>
    <w:rsid w:val="004770FE"/>
    <w:rsid w:val="004F1421"/>
    <w:rsid w:val="00502DAB"/>
    <w:rsid w:val="00540B97"/>
    <w:rsid w:val="005775C3"/>
    <w:rsid w:val="005841A7"/>
    <w:rsid w:val="00593FA8"/>
    <w:rsid w:val="005A4D6D"/>
    <w:rsid w:val="005C689F"/>
    <w:rsid w:val="005E1422"/>
    <w:rsid w:val="00620577"/>
    <w:rsid w:val="006335CD"/>
    <w:rsid w:val="006C4988"/>
    <w:rsid w:val="006F5E6C"/>
    <w:rsid w:val="00727B96"/>
    <w:rsid w:val="007310ED"/>
    <w:rsid w:val="00741FDA"/>
    <w:rsid w:val="007C5A70"/>
    <w:rsid w:val="00812897"/>
    <w:rsid w:val="0082150B"/>
    <w:rsid w:val="008679CF"/>
    <w:rsid w:val="008745A3"/>
    <w:rsid w:val="008E35DD"/>
    <w:rsid w:val="00927D14"/>
    <w:rsid w:val="00940560"/>
    <w:rsid w:val="00941CD8"/>
    <w:rsid w:val="009663C7"/>
    <w:rsid w:val="009972B0"/>
    <w:rsid w:val="009D41DA"/>
    <w:rsid w:val="009D7A07"/>
    <w:rsid w:val="00A3215B"/>
    <w:rsid w:val="00A55D3A"/>
    <w:rsid w:val="00A7580E"/>
    <w:rsid w:val="00A967B6"/>
    <w:rsid w:val="00A97C8F"/>
    <w:rsid w:val="00AC5C1F"/>
    <w:rsid w:val="00AD6917"/>
    <w:rsid w:val="00B07B72"/>
    <w:rsid w:val="00B1036A"/>
    <w:rsid w:val="00B1247B"/>
    <w:rsid w:val="00B61308"/>
    <w:rsid w:val="00BC1137"/>
    <w:rsid w:val="00C03829"/>
    <w:rsid w:val="00C04BA5"/>
    <w:rsid w:val="00C16698"/>
    <w:rsid w:val="00C27395"/>
    <w:rsid w:val="00C35C2F"/>
    <w:rsid w:val="00C825BD"/>
    <w:rsid w:val="00C862A4"/>
    <w:rsid w:val="00CA38D7"/>
    <w:rsid w:val="00CA7233"/>
    <w:rsid w:val="00CC68EC"/>
    <w:rsid w:val="00CE7891"/>
    <w:rsid w:val="00CF1435"/>
    <w:rsid w:val="00D57122"/>
    <w:rsid w:val="00D96260"/>
    <w:rsid w:val="00DA7B55"/>
    <w:rsid w:val="00DD3021"/>
    <w:rsid w:val="00E81A22"/>
    <w:rsid w:val="00EA554D"/>
    <w:rsid w:val="00EE3306"/>
    <w:rsid w:val="00F14D39"/>
    <w:rsid w:val="00F313F1"/>
    <w:rsid w:val="00F77A2F"/>
    <w:rsid w:val="00F97EB4"/>
    <w:rsid w:val="00FA7C16"/>
    <w:rsid w:val="00FF27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47B"/>
    <w:pPr>
      <w:widowControl w:val="0"/>
      <w:autoSpaceDE w:val="0"/>
      <w:autoSpaceDN w:val="0"/>
      <w:adjustRightInd w:val="0"/>
    </w:pPr>
    <w:rPr>
      <w:rFonts w:ascii="Times" w:hAnsi="Times" w:cs="Times"/>
      <w:noProof/>
      <w:color w:val="000000"/>
      <w:sz w:val="24"/>
      <w:szCs w:val="24"/>
    </w:rPr>
  </w:style>
  <w:style w:type="paragraph" w:styleId="Heading1">
    <w:name w:val="heading 1"/>
    <w:basedOn w:val="Normal"/>
    <w:next w:val="Normal"/>
    <w:qFormat/>
    <w:rsid w:val="00B1247B"/>
    <w:pPr>
      <w:keepNext/>
      <w:widowControl/>
      <w:autoSpaceDE/>
      <w:autoSpaceDN/>
      <w:adjustRightInd/>
      <w:spacing w:before="240" w:after="60"/>
      <w:outlineLvl w:val="0"/>
    </w:pPr>
    <w:rPr>
      <w:rFonts w:ascii="Arial" w:hAnsi="Arial" w:cs="Arial"/>
      <w:b/>
      <w:bCs/>
      <w:noProof w:val="0"/>
      <w:color w:val="auto"/>
      <w:kern w:val="32"/>
      <w:sz w:val="32"/>
      <w:szCs w:val="32"/>
    </w:rPr>
  </w:style>
  <w:style w:type="paragraph" w:styleId="Heading2">
    <w:name w:val="heading 2"/>
    <w:basedOn w:val="Normal"/>
    <w:next w:val="Normal"/>
    <w:link w:val="Heading2Char"/>
    <w:uiPriority w:val="9"/>
    <w:semiHidden/>
    <w:unhideWhenUsed/>
    <w:qFormat/>
    <w:rsid w:val="005A4D6D"/>
    <w:pPr>
      <w:keepNext/>
      <w:spacing w:before="240" w:after="60"/>
      <w:outlineLvl w:val="1"/>
    </w:pPr>
    <w:rPr>
      <w:rFonts w:ascii="Cambria"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ell">
    <w:name w:val="Cell"/>
    <w:basedOn w:val="Normal"/>
    <w:rsid w:val="00B1247B"/>
  </w:style>
  <w:style w:type="paragraph" w:customStyle="1" w:styleId="HdrFtr">
    <w:name w:val="HdrFtr"/>
    <w:basedOn w:val="Normal"/>
    <w:rsid w:val="00B1247B"/>
    <w:pPr>
      <w:tabs>
        <w:tab w:val="center" w:pos="5040"/>
        <w:tab w:val="right" w:pos="10080"/>
        <w:tab w:val="right" w:pos="13680"/>
      </w:tabs>
    </w:pPr>
  </w:style>
  <w:style w:type="paragraph" w:styleId="Header">
    <w:name w:val="header"/>
    <w:basedOn w:val="Normal"/>
    <w:rsid w:val="00B1247B"/>
    <w:pPr>
      <w:tabs>
        <w:tab w:val="center" w:pos="4320"/>
        <w:tab w:val="right" w:pos="8640"/>
      </w:tabs>
    </w:pPr>
  </w:style>
  <w:style w:type="paragraph" w:styleId="Footer">
    <w:name w:val="footer"/>
    <w:basedOn w:val="Normal"/>
    <w:rsid w:val="00B1247B"/>
    <w:pPr>
      <w:tabs>
        <w:tab w:val="center" w:pos="4320"/>
        <w:tab w:val="right" w:pos="8640"/>
      </w:tabs>
    </w:pPr>
  </w:style>
  <w:style w:type="character" w:styleId="PageNumber">
    <w:name w:val="page number"/>
    <w:basedOn w:val="DefaultParagraphFont"/>
    <w:rsid w:val="00B1247B"/>
  </w:style>
  <w:style w:type="paragraph" w:styleId="NormalWeb">
    <w:name w:val="Normal (Web)"/>
    <w:basedOn w:val="Normal"/>
    <w:rsid w:val="00B1247B"/>
    <w:pPr>
      <w:widowControl/>
      <w:autoSpaceDE/>
      <w:autoSpaceDN/>
      <w:adjustRightInd/>
      <w:spacing w:before="100" w:beforeAutospacing="1" w:after="100" w:afterAutospacing="1"/>
    </w:pPr>
    <w:rPr>
      <w:rFonts w:ascii="Times New Roman" w:hAnsi="Times New Roman" w:cs="Times New Roman"/>
      <w:noProof w:val="0"/>
      <w:color w:val="auto"/>
    </w:rPr>
  </w:style>
  <w:style w:type="character" w:customStyle="1" w:styleId="StyleArialBold">
    <w:name w:val="Style Arial Bold"/>
    <w:basedOn w:val="DefaultParagraphFont"/>
    <w:rsid w:val="00B1247B"/>
    <w:rPr>
      <w:rFonts w:ascii="Arial" w:hAnsi="Arial"/>
      <w:b/>
      <w:bCs/>
      <w:sz w:val="24"/>
    </w:rPr>
  </w:style>
  <w:style w:type="paragraph" w:customStyle="1" w:styleId="IndentedParagraphwHanging">
    <w:name w:val="Indented Paragraph w/Hanging"/>
    <w:basedOn w:val="Normal"/>
    <w:rsid w:val="00B1247B"/>
    <w:pPr>
      <w:widowControl/>
      <w:autoSpaceDE/>
      <w:autoSpaceDN/>
      <w:adjustRightInd/>
      <w:ind w:left="1440" w:hanging="720"/>
    </w:pPr>
    <w:rPr>
      <w:rFonts w:ascii="Arial" w:hAnsi="Arial" w:cs="Times New Roman"/>
      <w:b/>
      <w:noProof w:val="0"/>
      <w:color w:val="auto"/>
    </w:rPr>
  </w:style>
  <w:style w:type="paragraph" w:styleId="ListParagraph">
    <w:name w:val="List Paragraph"/>
    <w:basedOn w:val="Normal"/>
    <w:uiPriority w:val="34"/>
    <w:qFormat/>
    <w:rsid w:val="00274EFF"/>
    <w:pPr>
      <w:widowControl/>
      <w:autoSpaceDE/>
      <w:autoSpaceDN/>
      <w:adjustRightInd/>
      <w:spacing w:after="200" w:line="276" w:lineRule="auto"/>
      <w:ind w:left="720"/>
      <w:contextualSpacing/>
    </w:pPr>
    <w:rPr>
      <w:rFonts w:ascii="Cambria" w:hAnsi="Cambria" w:cs="Times New Roman"/>
      <w:noProof w:val="0"/>
      <w:color w:val="auto"/>
      <w:sz w:val="22"/>
      <w:szCs w:val="22"/>
      <w:lang w:bidi="en-US"/>
    </w:rPr>
  </w:style>
  <w:style w:type="character" w:customStyle="1" w:styleId="Heading2Char">
    <w:name w:val="Heading 2 Char"/>
    <w:basedOn w:val="DefaultParagraphFont"/>
    <w:link w:val="Heading2"/>
    <w:uiPriority w:val="9"/>
    <w:semiHidden/>
    <w:rsid w:val="005A4D6D"/>
    <w:rPr>
      <w:rFonts w:ascii="Cambria" w:eastAsia="Times New Roman" w:hAnsi="Cambria" w:cs="Times New Roman"/>
      <w:b/>
      <w:bCs/>
      <w:i/>
      <w:iCs/>
      <w:noProof/>
      <w:color w:val="000000"/>
      <w:sz w:val="28"/>
      <w:szCs w:val="28"/>
    </w:rPr>
  </w:style>
  <w:style w:type="paragraph" w:styleId="BalloonText">
    <w:name w:val="Balloon Text"/>
    <w:basedOn w:val="Normal"/>
    <w:link w:val="BalloonTextChar"/>
    <w:uiPriority w:val="99"/>
    <w:semiHidden/>
    <w:unhideWhenUsed/>
    <w:rsid w:val="00DA7B55"/>
    <w:rPr>
      <w:rFonts w:ascii="Tahoma" w:hAnsi="Tahoma" w:cs="Tahoma"/>
      <w:sz w:val="16"/>
      <w:szCs w:val="16"/>
    </w:rPr>
  </w:style>
  <w:style w:type="character" w:customStyle="1" w:styleId="BalloonTextChar">
    <w:name w:val="Balloon Text Char"/>
    <w:basedOn w:val="DefaultParagraphFont"/>
    <w:link w:val="BalloonText"/>
    <w:uiPriority w:val="99"/>
    <w:semiHidden/>
    <w:rsid w:val="00DA7B55"/>
    <w:rPr>
      <w:rFonts w:ascii="Tahoma" w:hAnsi="Tahoma" w:cs="Tahoma"/>
      <w:noProof/>
      <w:color w:val="000000"/>
      <w:sz w:val="16"/>
      <w:szCs w:val="16"/>
    </w:rPr>
  </w:style>
  <w:style w:type="character" w:styleId="CommentReference">
    <w:name w:val="annotation reference"/>
    <w:basedOn w:val="DefaultParagraphFont"/>
    <w:uiPriority w:val="99"/>
    <w:semiHidden/>
    <w:unhideWhenUsed/>
    <w:rsid w:val="00444445"/>
    <w:rPr>
      <w:sz w:val="16"/>
      <w:szCs w:val="16"/>
    </w:rPr>
  </w:style>
  <w:style w:type="paragraph" w:styleId="CommentText">
    <w:name w:val="annotation text"/>
    <w:basedOn w:val="Normal"/>
    <w:link w:val="CommentTextChar"/>
    <w:uiPriority w:val="99"/>
    <w:semiHidden/>
    <w:unhideWhenUsed/>
    <w:rsid w:val="00444445"/>
    <w:rPr>
      <w:sz w:val="20"/>
      <w:szCs w:val="20"/>
    </w:rPr>
  </w:style>
  <w:style w:type="character" w:customStyle="1" w:styleId="CommentTextChar">
    <w:name w:val="Comment Text Char"/>
    <w:basedOn w:val="DefaultParagraphFont"/>
    <w:link w:val="CommentText"/>
    <w:uiPriority w:val="99"/>
    <w:semiHidden/>
    <w:rsid w:val="00444445"/>
    <w:rPr>
      <w:rFonts w:ascii="Times" w:hAnsi="Times" w:cs="Times"/>
      <w:noProof/>
      <w:color w:val="000000"/>
    </w:rPr>
  </w:style>
  <w:style w:type="paragraph" w:styleId="CommentSubject">
    <w:name w:val="annotation subject"/>
    <w:basedOn w:val="CommentText"/>
    <w:next w:val="CommentText"/>
    <w:link w:val="CommentSubjectChar"/>
    <w:uiPriority w:val="99"/>
    <w:semiHidden/>
    <w:unhideWhenUsed/>
    <w:rsid w:val="00444445"/>
    <w:rPr>
      <w:b/>
      <w:bCs/>
    </w:rPr>
  </w:style>
  <w:style w:type="character" w:customStyle="1" w:styleId="CommentSubjectChar">
    <w:name w:val="Comment Subject Char"/>
    <w:basedOn w:val="CommentTextChar"/>
    <w:link w:val="CommentSubject"/>
    <w:uiPriority w:val="99"/>
    <w:semiHidden/>
    <w:rsid w:val="00444445"/>
    <w:rPr>
      <w:rFonts w:ascii="Times" w:hAnsi="Times" w:cs="Times"/>
      <w:b/>
      <w:bCs/>
      <w:noProof/>
      <w:color w:val="000000"/>
    </w:rPr>
  </w:style>
  <w:style w:type="paragraph" w:styleId="Revision">
    <w:name w:val="Revision"/>
    <w:hidden/>
    <w:uiPriority w:val="99"/>
    <w:semiHidden/>
    <w:rsid w:val="00941CD8"/>
    <w:rPr>
      <w:rFonts w:ascii="Times" w:hAnsi="Times" w:cs="Times"/>
      <w:noProof/>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47B"/>
    <w:pPr>
      <w:widowControl w:val="0"/>
      <w:autoSpaceDE w:val="0"/>
      <w:autoSpaceDN w:val="0"/>
      <w:adjustRightInd w:val="0"/>
    </w:pPr>
    <w:rPr>
      <w:rFonts w:ascii="Times" w:hAnsi="Times" w:cs="Times"/>
      <w:noProof/>
      <w:color w:val="000000"/>
      <w:sz w:val="24"/>
      <w:szCs w:val="24"/>
    </w:rPr>
  </w:style>
  <w:style w:type="paragraph" w:styleId="Heading1">
    <w:name w:val="heading 1"/>
    <w:basedOn w:val="Normal"/>
    <w:next w:val="Normal"/>
    <w:qFormat/>
    <w:rsid w:val="00B1247B"/>
    <w:pPr>
      <w:keepNext/>
      <w:widowControl/>
      <w:autoSpaceDE/>
      <w:autoSpaceDN/>
      <w:adjustRightInd/>
      <w:spacing w:before="240" w:after="60"/>
      <w:outlineLvl w:val="0"/>
    </w:pPr>
    <w:rPr>
      <w:rFonts w:ascii="Arial" w:hAnsi="Arial" w:cs="Arial"/>
      <w:b/>
      <w:bCs/>
      <w:noProof w:val="0"/>
      <w:color w:val="auto"/>
      <w:kern w:val="32"/>
      <w:sz w:val="32"/>
      <w:szCs w:val="32"/>
    </w:rPr>
  </w:style>
  <w:style w:type="paragraph" w:styleId="Heading2">
    <w:name w:val="heading 2"/>
    <w:basedOn w:val="Normal"/>
    <w:next w:val="Normal"/>
    <w:link w:val="Heading2Char"/>
    <w:uiPriority w:val="9"/>
    <w:semiHidden/>
    <w:unhideWhenUsed/>
    <w:qFormat/>
    <w:rsid w:val="005A4D6D"/>
    <w:pPr>
      <w:keepNext/>
      <w:spacing w:before="240" w:after="60"/>
      <w:outlineLvl w:val="1"/>
    </w:pPr>
    <w:rPr>
      <w:rFonts w:ascii="Cambria"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ell">
    <w:name w:val="Cell"/>
    <w:basedOn w:val="Normal"/>
    <w:rsid w:val="00B1247B"/>
  </w:style>
  <w:style w:type="paragraph" w:customStyle="1" w:styleId="HdrFtr">
    <w:name w:val="HdrFtr"/>
    <w:basedOn w:val="Normal"/>
    <w:rsid w:val="00B1247B"/>
    <w:pPr>
      <w:tabs>
        <w:tab w:val="center" w:pos="5040"/>
        <w:tab w:val="right" w:pos="10080"/>
        <w:tab w:val="right" w:pos="13680"/>
      </w:tabs>
    </w:pPr>
  </w:style>
  <w:style w:type="paragraph" w:styleId="Header">
    <w:name w:val="header"/>
    <w:basedOn w:val="Normal"/>
    <w:rsid w:val="00B1247B"/>
    <w:pPr>
      <w:tabs>
        <w:tab w:val="center" w:pos="4320"/>
        <w:tab w:val="right" w:pos="8640"/>
      </w:tabs>
    </w:pPr>
  </w:style>
  <w:style w:type="paragraph" w:styleId="Footer">
    <w:name w:val="footer"/>
    <w:basedOn w:val="Normal"/>
    <w:rsid w:val="00B1247B"/>
    <w:pPr>
      <w:tabs>
        <w:tab w:val="center" w:pos="4320"/>
        <w:tab w:val="right" w:pos="8640"/>
      </w:tabs>
    </w:pPr>
  </w:style>
  <w:style w:type="character" w:styleId="PageNumber">
    <w:name w:val="page number"/>
    <w:basedOn w:val="DefaultParagraphFont"/>
    <w:rsid w:val="00B1247B"/>
  </w:style>
  <w:style w:type="paragraph" w:styleId="NormalWeb">
    <w:name w:val="Normal (Web)"/>
    <w:basedOn w:val="Normal"/>
    <w:rsid w:val="00B1247B"/>
    <w:pPr>
      <w:widowControl/>
      <w:autoSpaceDE/>
      <w:autoSpaceDN/>
      <w:adjustRightInd/>
      <w:spacing w:before="100" w:beforeAutospacing="1" w:after="100" w:afterAutospacing="1"/>
    </w:pPr>
    <w:rPr>
      <w:rFonts w:ascii="Times New Roman" w:hAnsi="Times New Roman" w:cs="Times New Roman"/>
      <w:noProof w:val="0"/>
      <w:color w:val="auto"/>
    </w:rPr>
  </w:style>
  <w:style w:type="character" w:customStyle="1" w:styleId="StyleArialBold">
    <w:name w:val="Style Arial Bold"/>
    <w:basedOn w:val="DefaultParagraphFont"/>
    <w:rsid w:val="00B1247B"/>
    <w:rPr>
      <w:rFonts w:ascii="Arial" w:hAnsi="Arial"/>
      <w:b/>
      <w:bCs/>
      <w:sz w:val="24"/>
    </w:rPr>
  </w:style>
  <w:style w:type="paragraph" w:customStyle="1" w:styleId="IndentedParagraphwHanging">
    <w:name w:val="Indented Paragraph w/Hanging"/>
    <w:basedOn w:val="Normal"/>
    <w:rsid w:val="00B1247B"/>
    <w:pPr>
      <w:widowControl/>
      <w:autoSpaceDE/>
      <w:autoSpaceDN/>
      <w:adjustRightInd/>
      <w:ind w:left="1440" w:hanging="720"/>
    </w:pPr>
    <w:rPr>
      <w:rFonts w:ascii="Arial" w:hAnsi="Arial" w:cs="Times New Roman"/>
      <w:b/>
      <w:noProof w:val="0"/>
      <w:color w:val="auto"/>
    </w:rPr>
  </w:style>
  <w:style w:type="paragraph" w:styleId="ListParagraph">
    <w:name w:val="List Paragraph"/>
    <w:basedOn w:val="Normal"/>
    <w:uiPriority w:val="34"/>
    <w:qFormat/>
    <w:rsid w:val="00274EFF"/>
    <w:pPr>
      <w:widowControl/>
      <w:autoSpaceDE/>
      <w:autoSpaceDN/>
      <w:adjustRightInd/>
      <w:spacing w:after="200" w:line="276" w:lineRule="auto"/>
      <w:ind w:left="720"/>
      <w:contextualSpacing/>
    </w:pPr>
    <w:rPr>
      <w:rFonts w:ascii="Cambria" w:hAnsi="Cambria" w:cs="Times New Roman"/>
      <w:noProof w:val="0"/>
      <w:color w:val="auto"/>
      <w:sz w:val="22"/>
      <w:szCs w:val="22"/>
      <w:lang w:bidi="en-US"/>
    </w:rPr>
  </w:style>
  <w:style w:type="character" w:customStyle="1" w:styleId="Heading2Char">
    <w:name w:val="Heading 2 Char"/>
    <w:basedOn w:val="DefaultParagraphFont"/>
    <w:link w:val="Heading2"/>
    <w:uiPriority w:val="9"/>
    <w:semiHidden/>
    <w:rsid w:val="005A4D6D"/>
    <w:rPr>
      <w:rFonts w:ascii="Cambria" w:eastAsia="Times New Roman" w:hAnsi="Cambria" w:cs="Times New Roman"/>
      <w:b/>
      <w:bCs/>
      <w:i/>
      <w:iCs/>
      <w:noProof/>
      <w:color w:val="000000"/>
      <w:sz w:val="28"/>
      <w:szCs w:val="28"/>
    </w:rPr>
  </w:style>
  <w:style w:type="paragraph" w:styleId="BalloonText">
    <w:name w:val="Balloon Text"/>
    <w:basedOn w:val="Normal"/>
    <w:link w:val="BalloonTextChar"/>
    <w:uiPriority w:val="99"/>
    <w:semiHidden/>
    <w:unhideWhenUsed/>
    <w:rsid w:val="00DA7B55"/>
    <w:rPr>
      <w:rFonts w:ascii="Tahoma" w:hAnsi="Tahoma" w:cs="Tahoma"/>
      <w:sz w:val="16"/>
      <w:szCs w:val="16"/>
    </w:rPr>
  </w:style>
  <w:style w:type="character" w:customStyle="1" w:styleId="BalloonTextChar">
    <w:name w:val="Balloon Text Char"/>
    <w:basedOn w:val="DefaultParagraphFont"/>
    <w:link w:val="BalloonText"/>
    <w:uiPriority w:val="99"/>
    <w:semiHidden/>
    <w:rsid w:val="00DA7B55"/>
    <w:rPr>
      <w:rFonts w:ascii="Tahoma" w:hAnsi="Tahoma" w:cs="Tahoma"/>
      <w:noProof/>
      <w:color w:val="000000"/>
      <w:sz w:val="16"/>
      <w:szCs w:val="16"/>
    </w:rPr>
  </w:style>
  <w:style w:type="character" w:styleId="CommentReference">
    <w:name w:val="annotation reference"/>
    <w:basedOn w:val="DefaultParagraphFont"/>
    <w:uiPriority w:val="99"/>
    <w:semiHidden/>
    <w:unhideWhenUsed/>
    <w:rsid w:val="00444445"/>
    <w:rPr>
      <w:sz w:val="16"/>
      <w:szCs w:val="16"/>
    </w:rPr>
  </w:style>
  <w:style w:type="paragraph" w:styleId="CommentText">
    <w:name w:val="annotation text"/>
    <w:basedOn w:val="Normal"/>
    <w:link w:val="CommentTextChar"/>
    <w:uiPriority w:val="99"/>
    <w:semiHidden/>
    <w:unhideWhenUsed/>
    <w:rsid w:val="00444445"/>
    <w:rPr>
      <w:sz w:val="20"/>
      <w:szCs w:val="20"/>
    </w:rPr>
  </w:style>
  <w:style w:type="character" w:customStyle="1" w:styleId="CommentTextChar">
    <w:name w:val="Comment Text Char"/>
    <w:basedOn w:val="DefaultParagraphFont"/>
    <w:link w:val="CommentText"/>
    <w:uiPriority w:val="99"/>
    <w:semiHidden/>
    <w:rsid w:val="00444445"/>
    <w:rPr>
      <w:rFonts w:ascii="Times" w:hAnsi="Times" w:cs="Times"/>
      <w:noProof/>
      <w:color w:val="000000"/>
    </w:rPr>
  </w:style>
  <w:style w:type="paragraph" w:styleId="CommentSubject">
    <w:name w:val="annotation subject"/>
    <w:basedOn w:val="CommentText"/>
    <w:next w:val="CommentText"/>
    <w:link w:val="CommentSubjectChar"/>
    <w:uiPriority w:val="99"/>
    <w:semiHidden/>
    <w:unhideWhenUsed/>
    <w:rsid w:val="00444445"/>
    <w:rPr>
      <w:b/>
      <w:bCs/>
    </w:rPr>
  </w:style>
  <w:style w:type="character" w:customStyle="1" w:styleId="CommentSubjectChar">
    <w:name w:val="Comment Subject Char"/>
    <w:basedOn w:val="CommentTextChar"/>
    <w:link w:val="CommentSubject"/>
    <w:uiPriority w:val="99"/>
    <w:semiHidden/>
    <w:rsid w:val="00444445"/>
    <w:rPr>
      <w:rFonts w:ascii="Times" w:hAnsi="Times" w:cs="Times"/>
      <w:b/>
      <w:bCs/>
      <w:noProof/>
      <w:color w:val="000000"/>
    </w:rPr>
  </w:style>
  <w:style w:type="paragraph" w:styleId="Revision">
    <w:name w:val="Revision"/>
    <w:hidden/>
    <w:uiPriority w:val="99"/>
    <w:semiHidden/>
    <w:rsid w:val="00941CD8"/>
    <w:rPr>
      <w:rFonts w:ascii="Times" w:hAnsi="Times" w:cs="Times"/>
      <w:noProof/>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1911</Words>
  <Characters>10896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SOUTHERN RESEARCH STATION</vt:lpstr>
    </vt:vector>
  </TitlesOfParts>
  <Company>USDA Forest Service</Company>
  <LinksUpToDate>false</LinksUpToDate>
  <CharactersWithSpaces>12782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SOUTHERN RESEARCH STATION</dc:title>
  <dc:creator>FSDefaultUser</dc:creator>
  <cp:lastModifiedBy>USDA Forest Service</cp:lastModifiedBy>
  <cp:revision>2</cp:revision>
  <cp:lastPrinted>2013-01-02T19:52:00Z</cp:lastPrinted>
  <dcterms:created xsi:type="dcterms:W3CDTF">2015-03-11T19:00:00Z</dcterms:created>
  <dcterms:modified xsi:type="dcterms:W3CDTF">2015-03-11T19:00:00Z</dcterms:modified>
</cp:coreProperties>
</file>