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36B" w:rsidRPr="00F0236B" w:rsidRDefault="00F0236B" w:rsidP="00F0236B">
      <w:r>
        <w:rPr>
          <w:b/>
          <w:bCs/>
          <w:i/>
        </w:rPr>
        <w:t xml:space="preserve">FIA </w:t>
      </w:r>
      <w:r w:rsidRPr="00F0236B">
        <w:rPr>
          <w:b/>
          <w:bCs/>
          <w:i/>
        </w:rPr>
        <w:t>Looking Forward:</w:t>
      </w:r>
    </w:p>
    <w:p w:rsidR="00F0236B" w:rsidRPr="00F0236B" w:rsidRDefault="00F0236B" w:rsidP="00F0236B">
      <w:r w:rsidRPr="00F0236B">
        <w:t>The following are our suggested Research Problem Areas, similar to those in our current Charter. Each is accompanied by several suggested sub-topics that we propose to pursue, all of which are linked to expectations set forth in the 2014 Farm Bill:</w:t>
      </w:r>
      <w:bookmarkStart w:id="0" w:name="_GoBack"/>
      <w:bookmarkEnd w:id="0"/>
    </w:p>
    <w:p w:rsidR="00F0236B" w:rsidRPr="00F0236B" w:rsidRDefault="00F0236B" w:rsidP="00F0236B">
      <w:proofErr w:type="gramStart"/>
      <w:r w:rsidRPr="00F0236B">
        <w:rPr>
          <w:b/>
        </w:rPr>
        <w:t>Problem 1.</w:t>
      </w:r>
      <w:proofErr w:type="gramEnd"/>
      <w:r w:rsidRPr="00F0236B">
        <w:rPr>
          <w:b/>
        </w:rPr>
        <w:t xml:space="preserve"> </w:t>
      </w:r>
      <w:proofErr w:type="gramStart"/>
      <w:r w:rsidRPr="00F0236B">
        <w:rPr>
          <w:b/>
        </w:rPr>
        <w:t>Forest inventory and health.</w:t>
      </w:r>
      <w:proofErr w:type="gramEnd"/>
      <w:r w:rsidRPr="00F0236B">
        <w:rPr>
          <w:b/>
        </w:rPr>
        <w:t xml:space="preserve"> </w:t>
      </w:r>
      <w:r w:rsidRPr="00F0236B">
        <w:t>1. Forest inventory and health conditions information including area of forest land, volume, components of change (growth-removals-mortality), and regeneration.  Within the area of forest ecosystems function, condition, and health, FIA collects information on tree crown condition, down-woody material, soils productivity and erosion, vegetation structure and diversity, and invasive plant distribution.  All of this information is critical to and used to describe forest conditions, status, distribution, and health.</w:t>
      </w:r>
    </w:p>
    <w:p w:rsidR="00F0236B" w:rsidRPr="00F0236B" w:rsidRDefault="00F0236B" w:rsidP="00F0236B">
      <w:pPr>
        <w:numPr>
          <w:ilvl w:val="0"/>
          <w:numId w:val="1"/>
        </w:numPr>
      </w:pPr>
      <w:r w:rsidRPr="00F0236B">
        <w:t>Assess and document forest status, condition and health at the state level every five years with annual updates, in addition to sub-state, regional and national assessments.</w:t>
      </w:r>
    </w:p>
    <w:p w:rsidR="00F0236B" w:rsidRPr="00F0236B" w:rsidRDefault="00F0236B" w:rsidP="00F0236B">
      <w:pPr>
        <w:numPr>
          <w:ilvl w:val="0"/>
          <w:numId w:val="1"/>
        </w:numPr>
      </w:pPr>
      <w:r w:rsidRPr="00F0236B">
        <w:t xml:space="preserve">Improve our understanding of ecological patterns, ecosystem processes and socioeconomic forces that govern stand dynamics and forest development in Southern forests, identifying trends as they relate to these and other factors.  </w:t>
      </w:r>
    </w:p>
    <w:p w:rsidR="00F0236B" w:rsidRPr="00F0236B" w:rsidRDefault="00F0236B" w:rsidP="00F0236B">
      <w:pPr>
        <w:numPr>
          <w:ilvl w:val="0"/>
          <w:numId w:val="1"/>
        </w:numPr>
      </w:pPr>
      <w:r w:rsidRPr="00F0236B">
        <w:t>Conduct research to identify, monitor, and explain changes in the health and sustainability of forest ecosystems across the Southern region using a multidisciplinary approach.</w:t>
      </w:r>
    </w:p>
    <w:p w:rsidR="00F0236B" w:rsidRPr="00F0236B" w:rsidRDefault="00F0236B" w:rsidP="00F0236B">
      <w:pPr>
        <w:numPr>
          <w:ilvl w:val="0"/>
          <w:numId w:val="1"/>
        </w:numPr>
      </w:pPr>
      <w:r w:rsidRPr="00F0236B">
        <w:t xml:space="preserve">Assess and document the responses of Southern forests to disturbances and stressors such as climate change, extreme weather events, pest and disease outbreaks, ozone exposure, non-native species invasions, </w:t>
      </w:r>
      <w:proofErr w:type="spellStart"/>
      <w:r w:rsidRPr="00F0236B">
        <w:t>wildland</w:t>
      </w:r>
      <w:proofErr w:type="spellEnd"/>
      <w:r w:rsidRPr="00F0236B">
        <w:t xml:space="preserve"> fires and other disturbances at the stand and landscape level.</w:t>
      </w:r>
    </w:p>
    <w:p w:rsidR="00F0236B" w:rsidRPr="00F0236B" w:rsidRDefault="00F0236B" w:rsidP="00F0236B">
      <w:pPr>
        <w:numPr>
          <w:ilvl w:val="0"/>
          <w:numId w:val="1"/>
        </w:numPr>
      </w:pPr>
      <w:r w:rsidRPr="00F0236B">
        <w:t>Improve techniques for quantifying and documenting complex land-use change dynamics caused by market conditions, woodland ownership, urbanization, forest fragmentation and other socioeconomic forces.</w:t>
      </w:r>
    </w:p>
    <w:p w:rsidR="00F0236B" w:rsidRPr="00F0236B" w:rsidRDefault="00F0236B" w:rsidP="00F0236B">
      <w:pPr>
        <w:numPr>
          <w:ilvl w:val="0"/>
          <w:numId w:val="1"/>
        </w:numPr>
      </w:pPr>
      <w:r w:rsidRPr="00F0236B">
        <w:t>Investigate and develop procedures to inventory and monitor non-forest areas within the FIA sampling framework and integrate these areas into the National FIA program, with particular focus on urban forest ecosystems and rangelands.</w:t>
      </w:r>
    </w:p>
    <w:p w:rsidR="00F0236B" w:rsidRPr="00F0236B" w:rsidRDefault="00F0236B" w:rsidP="00F0236B">
      <w:pPr>
        <w:numPr>
          <w:ilvl w:val="0"/>
          <w:numId w:val="1"/>
        </w:numPr>
      </w:pPr>
      <w:r w:rsidRPr="00F0236B">
        <w:t>Support the implementation and expansion of the FIA program through research directed toward improving program efficiency and effectiveness, data accuracy and precision, data processing and analysis, and data interpretation and information delivery to stakeholders.</w:t>
      </w:r>
    </w:p>
    <w:p w:rsidR="00F0236B" w:rsidRPr="00F0236B" w:rsidRDefault="00F0236B" w:rsidP="00F0236B">
      <w:proofErr w:type="gramStart"/>
      <w:r w:rsidRPr="00F0236B">
        <w:rPr>
          <w:b/>
        </w:rPr>
        <w:t>Problem 2.</w:t>
      </w:r>
      <w:proofErr w:type="gramEnd"/>
      <w:r w:rsidRPr="00F0236B">
        <w:rPr>
          <w:b/>
        </w:rPr>
        <w:t xml:space="preserve"> Timber Product Output (TPO). </w:t>
      </w:r>
      <w:r w:rsidRPr="00F0236B">
        <w:t xml:space="preserve">Timber product output (TPO) studies to monitor the composition, size, and locations of the primary wood-using industry facilities; their use of </w:t>
      </w:r>
      <w:proofErr w:type="spellStart"/>
      <w:r w:rsidRPr="00F0236B">
        <w:t>roundwood</w:t>
      </w:r>
      <w:proofErr w:type="spellEnd"/>
      <w:r w:rsidRPr="00F0236B">
        <w:t xml:space="preserve"> (logs) by species, product, and geographic location; and their generation and disposition of mill residues.  To complete the picture on TPO, logging utilization studies are conducted to characterize the sites logged, the trees cut, the products taken, and the residues left behind.  National emphasis on non-</w:t>
      </w:r>
      <w:r w:rsidRPr="00F0236B">
        <w:lastRenderedPageBreak/>
        <w:t xml:space="preserve">timber forest products, carbon, and biomass availability for energy will be provided by the newly established Center for Forest Products Survey and Analytics.  </w:t>
      </w:r>
    </w:p>
    <w:p w:rsidR="00F0236B" w:rsidRPr="00F0236B" w:rsidRDefault="00F0236B" w:rsidP="00F0236B">
      <w:pPr>
        <w:numPr>
          <w:ilvl w:val="0"/>
          <w:numId w:val="2"/>
        </w:numPr>
      </w:pPr>
      <w:r w:rsidRPr="00F0236B">
        <w:t>Deliver information for use in sustainably managing the resource by estimating timber product removals, production by timber processors, and amounts of logging and mill residues with Timber Product Output (TPO) surveys every 1-2 years and Harvest and Utilization studies conducted annually across the South.</w:t>
      </w:r>
    </w:p>
    <w:p w:rsidR="00F0236B" w:rsidRPr="00F0236B" w:rsidRDefault="00F0236B" w:rsidP="00F0236B">
      <w:pPr>
        <w:numPr>
          <w:ilvl w:val="0"/>
          <w:numId w:val="2"/>
        </w:numPr>
      </w:pPr>
      <w:r w:rsidRPr="00F0236B">
        <w:t xml:space="preserve">Conduct research to develop statistical designs for </w:t>
      </w:r>
      <w:r w:rsidRPr="00F0236B">
        <w:rPr>
          <w:i/>
        </w:rPr>
        <w:t>a</w:t>
      </w:r>
      <w:r w:rsidRPr="00F0236B">
        <w:t xml:space="preserve">) an annual forest product survey, </w:t>
      </w:r>
      <w:r w:rsidRPr="00F0236B">
        <w:rPr>
          <w:i/>
        </w:rPr>
        <w:t>b</w:t>
      </w:r>
      <w:r w:rsidRPr="00F0236B">
        <w:t xml:space="preserve">) quantifying trends in utilization, and </w:t>
      </w:r>
      <w:r w:rsidRPr="00F0236B">
        <w:rPr>
          <w:i/>
        </w:rPr>
        <w:t>c</w:t>
      </w:r>
      <w:r w:rsidRPr="00F0236B">
        <w:t>) a non-timber forest products survey.</w:t>
      </w:r>
    </w:p>
    <w:p w:rsidR="00F0236B" w:rsidRPr="00F0236B" w:rsidRDefault="00F0236B" w:rsidP="00F0236B">
      <w:pPr>
        <w:numPr>
          <w:ilvl w:val="0"/>
          <w:numId w:val="2"/>
        </w:numPr>
      </w:pPr>
      <w:r w:rsidRPr="00F0236B">
        <w:t>Conduct research to</w:t>
      </w:r>
      <w:r w:rsidRPr="00F0236B">
        <w:rPr>
          <w:i/>
        </w:rPr>
        <w:t xml:space="preserve"> a</w:t>
      </w:r>
      <w:r w:rsidRPr="00F0236B">
        <w:t xml:space="preserve">) quantify forest carbon and biomass from origin, to product, to disposal based on life cycle analysis and other techniques, </w:t>
      </w:r>
      <w:r w:rsidRPr="00F0236B">
        <w:rPr>
          <w:i/>
        </w:rPr>
        <w:t>b</w:t>
      </w:r>
      <w:r w:rsidRPr="00F0236B">
        <w:t>) quantify land use changes and local to international market changes and their influence on forest product (timber and non-timber) availability and sustainability.</w:t>
      </w:r>
    </w:p>
    <w:p w:rsidR="00F0236B" w:rsidRPr="00F0236B" w:rsidRDefault="00F0236B" w:rsidP="00F0236B">
      <w:pPr>
        <w:numPr>
          <w:ilvl w:val="0"/>
          <w:numId w:val="2"/>
        </w:numPr>
      </w:pPr>
      <w:r w:rsidRPr="00F0236B">
        <w:t>Conduct research to develop a suite of online analytical and visualization tools for analyzing timber and non-timber forest products availability, sustainability and trends.</w:t>
      </w:r>
    </w:p>
    <w:p w:rsidR="00F0236B" w:rsidRPr="00F0236B" w:rsidRDefault="00F0236B" w:rsidP="00F0236B">
      <w:pPr>
        <w:numPr>
          <w:ilvl w:val="0"/>
          <w:numId w:val="2"/>
        </w:numPr>
      </w:pPr>
      <w:r w:rsidRPr="00F0236B">
        <w:t>Work with regional TPO data collection and reporting groups and other stake holders from academia, industry, and NGO’s on problems identified in the previous bullets, and implementation of new statistical designs.  Work with national forests, land owners, and professional groups on a non-timber forest products survey.</w:t>
      </w:r>
    </w:p>
    <w:p w:rsidR="00F0236B" w:rsidRPr="00F0236B" w:rsidRDefault="00F0236B" w:rsidP="00F0236B">
      <w:pPr>
        <w:rPr>
          <w:b/>
        </w:rPr>
      </w:pPr>
    </w:p>
    <w:p w:rsidR="00F0236B" w:rsidRPr="00F0236B" w:rsidRDefault="00F0236B" w:rsidP="00F0236B">
      <w:proofErr w:type="gramStart"/>
      <w:r w:rsidRPr="00F0236B">
        <w:rPr>
          <w:b/>
        </w:rPr>
        <w:t>Problem 3.</w:t>
      </w:r>
      <w:proofErr w:type="gramEnd"/>
      <w:r w:rsidRPr="00F0236B">
        <w:rPr>
          <w:b/>
        </w:rPr>
        <w:t xml:space="preserve"> National Woodland Owners Survey (NWOS). </w:t>
      </w:r>
      <w:r w:rsidRPr="00F0236B">
        <w:t>Characterization of the owners of the South’s forests, and to determine their ownership objectives, management practices, and future intentions for their forest property is captured through the NWOS.</w:t>
      </w:r>
    </w:p>
    <w:p w:rsidR="00F0236B" w:rsidRPr="00F0236B" w:rsidRDefault="00F0236B" w:rsidP="00F0236B">
      <w:pPr>
        <w:numPr>
          <w:ilvl w:val="0"/>
          <w:numId w:val="3"/>
        </w:numPr>
      </w:pPr>
      <w:r w:rsidRPr="00F0236B">
        <w:t>Report on forest landowner characteristics, attitudes, and behaviors.</w:t>
      </w:r>
    </w:p>
    <w:p w:rsidR="00F0236B" w:rsidRPr="00F0236B" w:rsidRDefault="00F0236B" w:rsidP="00F0236B">
      <w:pPr>
        <w:numPr>
          <w:ilvl w:val="0"/>
          <w:numId w:val="3"/>
        </w:numPr>
      </w:pPr>
      <w:r w:rsidRPr="00F0236B">
        <w:t>Initiate, investigate, develop, and disseminate research information about owner corporations, partnerships, clubs and other entities, including timber investment and management organizations and their associated influences and impacts on forest resources and ecosystems in the South.</w:t>
      </w:r>
    </w:p>
    <w:p w:rsidR="00F0236B" w:rsidRPr="00F0236B" w:rsidRDefault="00F0236B" w:rsidP="00F0236B">
      <w:pPr>
        <w:numPr>
          <w:ilvl w:val="0"/>
          <w:numId w:val="3"/>
        </w:numPr>
      </w:pPr>
      <w:r w:rsidRPr="00F0236B">
        <w:t>Conduct research to understand the reasons for and consequences of trends in forest ownership, improved analytical techniques are needed to fully understand the linkages between the ownership survey and forest inventory data and other non-traditional data.</w:t>
      </w:r>
    </w:p>
    <w:p w:rsidR="00F0236B" w:rsidRPr="00F0236B" w:rsidRDefault="00F0236B" w:rsidP="00F0236B">
      <w:pPr>
        <w:rPr>
          <w:b/>
        </w:rPr>
      </w:pPr>
    </w:p>
    <w:p w:rsidR="00F0236B" w:rsidRPr="00F0236B" w:rsidRDefault="00F0236B" w:rsidP="00F0236B">
      <w:proofErr w:type="gramStart"/>
      <w:r w:rsidRPr="00F0236B">
        <w:rPr>
          <w:b/>
        </w:rPr>
        <w:t>Problem 4.</w:t>
      </w:r>
      <w:proofErr w:type="gramEnd"/>
      <w:r w:rsidRPr="00F0236B">
        <w:rPr>
          <w:b/>
        </w:rPr>
        <w:t xml:space="preserve"> </w:t>
      </w:r>
      <w:proofErr w:type="gramStart"/>
      <w:r w:rsidRPr="00F0236B">
        <w:rPr>
          <w:b/>
        </w:rPr>
        <w:t>Methods and Techniques research.</w:t>
      </w:r>
      <w:proofErr w:type="gramEnd"/>
      <w:r w:rsidRPr="00F0236B">
        <w:rPr>
          <w:b/>
        </w:rPr>
        <w:t xml:space="preserve"> </w:t>
      </w:r>
      <w:proofErr w:type="gramStart"/>
      <w:r w:rsidRPr="00F0236B">
        <w:t>Research into methods to improve the efficiency and effectiveness and examine additional methods for FIA data collection, processing, and reporting.</w:t>
      </w:r>
      <w:proofErr w:type="gramEnd"/>
    </w:p>
    <w:p w:rsidR="00F0236B" w:rsidRPr="00F0236B" w:rsidRDefault="00F0236B" w:rsidP="00F0236B">
      <w:r w:rsidRPr="00F0236B">
        <w:lastRenderedPageBreak/>
        <w:tab/>
      </w:r>
    </w:p>
    <w:p w:rsidR="00F0236B" w:rsidRPr="00F0236B" w:rsidRDefault="00F0236B" w:rsidP="00F0236B">
      <w:pPr>
        <w:numPr>
          <w:ilvl w:val="0"/>
          <w:numId w:val="4"/>
        </w:numPr>
      </w:pPr>
      <w:r w:rsidRPr="00F0236B">
        <w:t>Conduct research on developing a robust Quality Assurance (QA) statistical design and develop an annual QA reporting framework.</w:t>
      </w:r>
    </w:p>
    <w:p w:rsidR="00F0236B" w:rsidRPr="00F0236B" w:rsidRDefault="00F0236B" w:rsidP="00F0236B">
      <w:pPr>
        <w:numPr>
          <w:ilvl w:val="0"/>
          <w:numId w:val="4"/>
        </w:numPr>
      </w:pPr>
      <w:r w:rsidRPr="00F0236B">
        <w:t>Conduct research to develop land use and land cover status and trends estimators that integrate longitudinal data collected via field-based observation and photo-based aerial photo interpretation or other remote sensing platforms.</w:t>
      </w:r>
    </w:p>
    <w:p w:rsidR="00F0236B" w:rsidRPr="00F0236B" w:rsidRDefault="00F0236B" w:rsidP="00F0236B">
      <w:pPr>
        <w:numPr>
          <w:ilvl w:val="0"/>
          <w:numId w:val="4"/>
        </w:numPr>
      </w:pPr>
      <w:r w:rsidRPr="00F0236B">
        <w:t>Conduct research to develop assessment techniques to quantify disturbances and their impacts in both rural and urban forests.</w:t>
      </w:r>
    </w:p>
    <w:p w:rsidR="00F0236B" w:rsidRPr="00F0236B" w:rsidRDefault="00F0236B" w:rsidP="00F0236B">
      <w:pPr>
        <w:numPr>
          <w:ilvl w:val="0"/>
          <w:numId w:val="4"/>
        </w:numPr>
      </w:pPr>
      <w:r w:rsidRPr="00F0236B">
        <w:t>Conduct research to develop statistical and econometric techniques to quantify emerging trends in forest inventory and timber products data.</w:t>
      </w:r>
    </w:p>
    <w:p w:rsidR="00F0236B" w:rsidRPr="00F0236B" w:rsidRDefault="00F0236B" w:rsidP="00F0236B">
      <w:pPr>
        <w:numPr>
          <w:ilvl w:val="0"/>
          <w:numId w:val="4"/>
        </w:numPr>
      </w:pPr>
      <w:r w:rsidRPr="00F0236B">
        <w:t>Develop and implement research to produce new systems, techniques, and tools that will improve the capability to rapidly map and analyze forest ecosystems.</w:t>
      </w:r>
    </w:p>
    <w:p w:rsidR="00F0236B" w:rsidRPr="00F0236B" w:rsidRDefault="00F0236B" w:rsidP="00F0236B">
      <w:pPr>
        <w:numPr>
          <w:ilvl w:val="0"/>
          <w:numId w:val="4"/>
        </w:numPr>
      </w:pPr>
      <w:r w:rsidRPr="00F0236B">
        <w:t xml:space="preserve">Test new technologies, data sources, and data collection approaches to increase efficiency of pre-field activities. </w:t>
      </w:r>
    </w:p>
    <w:p w:rsidR="00905E59" w:rsidRDefault="00905E59"/>
    <w:sectPr w:rsidR="00905E5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793" w:rsidRDefault="00415793" w:rsidP="00F0236B">
      <w:pPr>
        <w:spacing w:after="0" w:line="240" w:lineRule="auto"/>
      </w:pPr>
      <w:r>
        <w:separator/>
      </w:r>
    </w:p>
  </w:endnote>
  <w:endnote w:type="continuationSeparator" w:id="0">
    <w:p w:rsidR="00415793" w:rsidRDefault="00415793" w:rsidP="00F02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626743"/>
      <w:docPartObj>
        <w:docPartGallery w:val="Page Numbers (Bottom of Page)"/>
        <w:docPartUnique/>
      </w:docPartObj>
    </w:sdtPr>
    <w:sdtEndPr>
      <w:rPr>
        <w:noProof/>
      </w:rPr>
    </w:sdtEndPr>
    <w:sdtContent>
      <w:p w:rsidR="00F0236B" w:rsidRDefault="00F0236B">
        <w:pPr>
          <w:pStyle w:val="Footer"/>
          <w:jc w:val="right"/>
        </w:pPr>
        <w:r>
          <w:t xml:space="preserve">FIA Looking Forward (2015 charter update) </w:t>
        </w:r>
        <w:r>
          <w:fldChar w:fldCharType="begin"/>
        </w:r>
        <w:r>
          <w:instrText xml:space="preserve"> PAGE   \* MERGEFORMAT </w:instrText>
        </w:r>
        <w:r>
          <w:fldChar w:fldCharType="separate"/>
        </w:r>
        <w:r>
          <w:rPr>
            <w:noProof/>
          </w:rPr>
          <w:t>1</w:t>
        </w:r>
        <w:r>
          <w:rPr>
            <w:noProof/>
          </w:rPr>
          <w:fldChar w:fldCharType="end"/>
        </w:r>
      </w:p>
    </w:sdtContent>
  </w:sdt>
  <w:p w:rsidR="00F0236B" w:rsidRDefault="00F023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793" w:rsidRDefault="00415793" w:rsidP="00F0236B">
      <w:pPr>
        <w:spacing w:after="0" w:line="240" w:lineRule="auto"/>
      </w:pPr>
      <w:r>
        <w:separator/>
      </w:r>
    </w:p>
  </w:footnote>
  <w:footnote w:type="continuationSeparator" w:id="0">
    <w:p w:rsidR="00415793" w:rsidRDefault="00415793" w:rsidP="00F023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E4582"/>
    <w:multiLevelType w:val="hybridMultilevel"/>
    <w:tmpl w:val="B85050D0"/>
    <w:lvl w:ilvl="0" w:tplc="04090001">
      <w:start w:val="1"/>
      <w:numFmt w:val="bullet"/>
      <w:lvlText w:val=""/>
      <w:lvlJc w:val="left"/>
      <w:pPr>
        <w:ind w:left="1220" w:hanging="360"/>
      </w:pPr>
      <w:rPr>
        <w:rFonts w:ascii="Symbol" w:hAnsi="Symbol" w:hint="default"/>
      </w:rPr>
    </w:lvl>
    <w:lvl w:ilvl="1" w:tplc="04090003">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start w:val="1"/>
      <w:numFmt w:val="bullet"/>
      <w:lvlText w:val=""/>
      <w:lvlJc w:val="left"/>
      <w:pPr>
        <w:ind w:left="3380" w:hanging="360"/>
      </w:pPr>
      <w:rPr>
        <w:rFonts w:ascii="Symbol" w:hAnsi="Symbol" w:hint="default"/>
      </w:rPr>
    </w:lvl>
    <w:lvl w:ilvl="4" w:tplc="04090003">
      <w:start w:val="1"/>
      <w:numFmt w:val="bullet"/>
      <w:lvlText w:val="o"/>
      <w:lvlJc w:val="left"/>
      <w:pPr>
        <w:ind w:left="4100" w:hanging="360"/>
      </w:pPr>
      <w:rPr>
        <w:rFonts w:ascii="Courier New" w:hAnsi="Courier New" w:cs="Courier New" w:hint="default"/>
      </w:rPr>
    </w:lvl>
    <w:lvl w:ilvl="5" w:tplc="04090005">
      <w:start w:val="1"/>
      <w:numFmt w:val="bullet"/>
      <w:lvlText w:val=""/>
      <w:lvlJc w:val="left"/>
      <w:pPr>
        <w:ind w:left="4820" w:hanging="360"/>
      </w:pPr>
      <w:rPr>
        <w:rFonts w:ascii="Wingdings" w:hAnsi="Wingdings" w:hint="default"/>
      </w:rPr>
    </w:lvl>
    <w:lvl w:ilvl="6" w:tplc="04090001">
      <w:start w:val="1"/>
      <w:numFmt w:val="bullet"/>
      <w:lvlText w:val=""/>
      <w:lvlJc w:val="left"/>
      <w:pPr>
        <w:ind w:left="5540" w:hanging="360"/>
      </w:pPr>
      <w:rPr>
        <w:rFonts w:ascii="Symbol" w:hAnsi="Symbol" w:hint="default"/>
      </w:rPr>
    </w:lvl>
    <w:lvl w:ilvl="7" w:tplc="04090003">
      <w:start w:val="1"/>
      <w:numFmt w:val="bullet"/>
      <w:lvlText w:val="o"/>
      <w:lvlJc w:val="left"/>
      <w:pPr>
        <w:ind w:left="6260" w:hanging="360"/>
      </w:pPr>
      <w:rPr>
        <w:rFonts w:ascii="Courier New" w:hAnsi="Courier New" w:cs="Courier New" w:hint="default"/>
      </w:rPr>
    </w:lvl>
    <w:lvl w:ilvl="8" w:tplc="04090005">
      <w:start w:val="1"/>
      <w:numFmt w:val="bullet"/>
      <w:lvlText w:val=""/>
      <w:lvlJc w:val="left"/>
      <w:pPr>
        <w:ind w:left="6980" w:hanging="360"/>
      </w:pPr>
      <w:rPr>
        <w:rFonts w:ascii="Wingdings" w:hAnsi="Wingdings" w:hint="default"/>
      </w:rPr>
    </w:lvl>
  </w:abstractNum>
  <w:abstractNum w:abstractNumId="1">
    <w:nsid w:val="4FC7500B"/>
    <w:multiLevelType w:val="hybridMultilevel"/>
    <w:tmpl w:val="F68AB230"/>
    <w:lvl w:ilvl="0" w:tplc="04090001">
      <w:start w:val="1"/>
      <w:numFmt w:val="bullet"/>
      <w:lvlText w:val=""/>
      <w:lvlJc w:val="left"/>
      <w:pPr>
        <w:ind w:left="1220" w:hanging="360"/>
      </w:pPr>
      <w:rPr>
        <w:rFonts w:ascii="Symbol" w:hAnsi="Symbol" w:hint="default"/>
      </w:rPr>
    </w:lvl>
    <w:lvl w:ilvl="1" w:tplc="04090003">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start w:val="1"/>
      <w:numFmt w:val="bullet"/>
      <w:lvlText w:val=""/>
      <w:lvlJc w:val="left"/>
      <w:pPr>
        <w:ind w:left="3380" w:hanging="360"/>
      </w:pPr>
      <w:rPr>
        <w:rFonts w:ascii="Symbol" w:hAnsi="Symbol" w:hint="default"/>
      </w:rPr>
    </w:lvl>
    <w:lvl w:ilvl="4" w:tplc="04090003">
      <w:start w:val="1"/>
      <w:numFmt w:val="bullet"/>
      <w:lvlText w:val="o"/>
      <w:lvlJc w:val="left"/>
      <w:pPr>
        <w:ind w:left="4100" w:hanging="360"/>
      </w:pPr>
      <w:rPr>
        <w:rFonts w:ascii="Courier New" w:hAnsi="Courier New" w:cs="Courier New" w:hint="default"/>
      </w:rPr>
    </w:lvl>
    <w:lvl w:ilvl="5" w:tplc="04090005">
      <w:start w:val="1"/>
      <w:numFmt w:val="bullet"/>
      <w:lvlText w:val=""/>
      <w:lvlJc w:val="left"/>
      <w:pPr>
        <w:ind w:left="4820" w:hanging="360"/>
      </w:pPr>
      <w:rPr>
        <w:rFonts w:ascii="Wingdings" w:hAnsi="Wingdings" w:hint="default"/>
      </w:rPr>
    </w:lvl>
    <w:lvl w:ilvl="6" w:tplc="04090001">
      <w:start w:val="1"/>
      <w:numFmt w:val="bullet"/>
      <w:lvlText w:val=""/>
      <w:lvlJc w:val="left"/>
      <w:pPr>
        <w:ind w:left="5540" w:hanging="360"/>
      </w:pPr>
      <w:rPr>
        <w:rFonts w:ascii="Symbol" w:hAnsi="Symbol" w:hint="default"/>
      </w:rPr>
    </w:lvl>
    <w:lvl w:ilvl="7" w:tplc="04090003">
      <w:start w:val="1"/>
      <w:numFmt w:val="bullet"/>
      <w:lvlText w:val="o"/>
      <w:lvlJc w:val="left"/>
      <w:pPr>
        <w:ind w:left="6260" w:hanging="360"/>
      </w:pPr>
      <w:rPr>
        <w:rFonts w:ascii="Courier New" w:hAnsi="Courier New" w:cs="Courier New" w:hint="default"/>
      </w:rPr>
    </w:lvl>
    <w:lvl w:ilvl="8" w:tplc="04090005">
      <w:start w:val="1"/>
      <w:numFmt w:val="bullet"/>
      <w:lvlText w:val=""/>
      <w:lvlJc w:val="left"/>
      <w:pPr>
        <w:ind w:left="6980" w:hanging="360"/>
      </w:pPr>
      <w:rPr>
        <w:rFonts w:ascii="Wingdings" w:hAnsi="Wingdings" w:hint="default"/>
      </w:rPr>
    </w:lvl>
  </w:abstractNum>
  <w:abstractNum w:abstractNumId="2">
    <w:nsid w:val="530831EE"/>
    <w:multiLevelType w:val="hybridMultilevel"/>
    <w:tmpl w:val="8CCA84F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3">
    <w:nsid w:val="6EBA3521"/>
    <w:multiLevelType w:val="hybridMultilevel"/>
    <w:tmpl w:val="E432E700"/>
    <w:lvl w:ilvl="0" w:tplc="04090001">
      <w:start w:val="1"/>
      <w:numFmt w:val="bullet"/>
      <w:lvlText w:val=""/>
      <w:lvlJc w:val="left"/>
      <w:pPr>
        <w:ind w:left="1220" w:hanging="360"/>
      </w:pPr>
      <w:rPr>
        <w:rFonts w:ascii="Symbol" w:hAnsi="Symbol" w:hint="default"/>
      </w:rPr>
    </w:lvl>
    <w:lvl w:ilvl="1" w:tplc="04090003">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start w:val="1"/>
      <w:numFmt w:val="bullet"/>
      <w:lvlText w:val=""/>
      <w:lvlJc w:val="left"/>
      <w:pPr>
        <w:ind w:left="3380" w:hanging="360"/>
      </w:pPr>
      <w:rPr>
        <w:rFonts w:ascii="Symbol" w:hAnsi="Symbol" w:hint="default"/>
      </w:rPr>
    </w:lvl>
    <w:lvl w:ilvl="4" w:tplc="04090003">
      <w:start w:val="1"/>
      <w:numFmt w:val="bullet"/>
      <w:lvlText w:val="o"/>
      <w:lvlJc w:val="left"/>
      <w:pPr>
        <w:ind w:left="4100" w:hanging="360"/>
      </w:pPr>
      <w:rPr>
        <w:rFonts w:ascii="Courier New" w:hAnsi="Courier New" w:cs="Courier New" w:hint="default"/>
      </w:rPr>
    </w:lvl>
    <w:lvl w:ilvl="5" w:tplc="04090005">
      <w:start w:val="1"/>
      <w:numFmt w:val="bullet"/>
      <w:lvlText w:val=""/>
      <w:lvlJc w:val="left"/>
      <w:pPr>
        <w:ind w:left="4820" w:hanging="360"/>
      </w:pPr>
      <w:rPr>
        <w:rFonts w:ascii="Wingdings" w:hAnsi="Wingdings" w:hint="default"/>
      </w:rPr>
    </w:lvl>
    <w:lvl w:ilvl="6" w:tplc="04090001">
      <w:start w:val="1"/>
      <w:numFmt w:val="bullet"/>
      <w:lvlText w:val=""/>
      <w:lvlJc w:val="left"/>
      <w:pPr>
        <w:ind w:left="5540" w:hanging="360"/>
      </w:pPr>
      <w:rPr>
        <w:rFonts w:ascii="Symbol" w:hAnsi="Symbol" w:hint="default"/>
      </w:rPr>
    </w:lvl>
    <w:lvl w:ilvl="7" w:tplc="04090003">
      <w:start w:val="1"/>
      <w:numFmt w:val="bullet"/>
      <w:lvlText w:val="o"/>
      <w:lvlJc w:val="left"/>
      <w:pPr>
        <w:ind w:left="6260" w:hanging="360"/>
      </w:pPr>
      <w:rPr>
        <w:rFonts w:ascii="Courier New" w:hAnsi="Courier New" w:cs="Courier New" w:hint="default"/>
      </w:rPr>
    </w:lvl>
    <w:lvl w:ilvl="8" w:tplc="04090005">
      <w:start w:val="1"/>
      <w:numFmt w:val="bullet"/>
      <w:lvlText w:val=""/>
      <w:lvlJc w:val="left"/>
      <w:pPr>
        <w:ind w:left="69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36B"/>
    <w:rsid w:val="00415793"/>
    <w:rsid w:val="00905E59"/>
    <w:rsid w:val="00F02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23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36B"/>
  </w:style>
  <w:style w:type="paragraph" w:styleId="Footer">
    <w:name w:val="footer"/>
    <w:basedOn w:val="Normal"/>
    <w:link w:val="FooterChar"/>
    <w:uiPriority w:val="99"/>
    <w:unhideWhenUsed/>
    <w:rsid w:val="00F023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23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23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36B"/>
  </w:style>
  <w:style w:type="paragraph" w:styleId="Footer">
    <w:name w:val="footer"/>
    <w:basedOn w:val="Normal"/>
    <w:link w:val="FooterChar"/>
    <w:uiPriority w:val="99"/>
    <w:unhideWhenUsed/>
    <w:rsid w:val="00F023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2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07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USDA Forest Service</dc:creator>
  <cp:lastModifiedBy>USDA Forest Service</cp:lastModifiedBy>
  <cp:revision>1</cp:revision>
  <dcterms:created xsi:type="dcterms:W3CDTF">2015-03-11T14:23:00Z</dcterms:created>
  <dcterms:modified xsi:type="dcterms:W3CDTF">2015-03-11T14:25:00Z</dcterms:modified>
</cp:coreProperties>
</file>